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C4" w:rsidRPr="00D14CC4" w:rsidRDefault="00D14CC4" w:rsidP="00D14CC4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3DA19F"/>
          <w:kern w:val="36"/>
          <w:sz w:val="33"/>
          <w:szCs w:val="33"/>
        </w:rPr>
      </w:pPr>
      <w:r w:rsidRPr="00D14CC4">
        <w:rPr>
          <w:rFonts w:ascii="微软雅黑" w:eastAsia="微软雅黑" w:hAnsi="微软雅黑" w:cs="宋体" w:hint="eastAsia"/>
          <w:b/>
          <w:bCs/>
          <w:color w:val="3DA19F"/>
          <w:kern w:val="36"/>
          <w:sz w:val="33"/>
          <w:szCs w:val="33"/>
        </w:rPr>
        <w:t>上海师范大学</w:t>
      </w:r>
      <w:r>
        <w:rPr>
          <w:rFonts w:ascii="微软雅黑" w:eastAsia="微软雅黑" w:hAnsi="微软雅黑" w:cs="宋体" w:hint="eastAsia"/>
          <w:b/>
          <w:bCs/>
          <w:color w:val="3DA19F"/>
          <w:kern w:val="36"/>
          <w:sz w:val="33"/>
          <w:szCs w:val="33"/>
        </w:rPr>
        <w:t>202</w:t>
      </w:r>
      <w:r>
        <w:rPr>
          <w:rFonts w:ascii="微软雅黑" w:eastAsia="微软雅黑" w:hAnsi="微软雅黑" w:cs="宋体"/>
          <w:b/>
          <w:bCs/>
          <w:color w:val="3DA19F"/>
          <w:kern w:val="36"/>
          <w:sz w:val="33"/>
          <w:szCs w:val="33"/>
        </w:rPr>
        <w:t>4</w:t>
      </w:r>
      <w:r w:rsidRPr="00D14CC4">
        <w:rPr>
          <w:rFonts w:ascii="微软雅黑" w:eastAsia="微软雅黑" w:hAnsi="微软雅黑" w:cs="宋体" w:hint="eastAsia"/>
          <w:b/>
          <w:bCs/>
          <w:color w:val="3DA19F"/>
          <w:kern w:val="36"/>
          <w:sz w:val="33"/>
          <w:szCs w:val="33"/>
        </w:rPr>
        <w:t>年“师范教育协同提质”专项博士学位研究生报考操作说明</w:t>
      </w:r>
    </w:p>
    <w:p w:rsidR="00D14CC4" w:rsidRPr="00D14CC4" w:rsidRDefault="00D14CC4" w:rsidP="00D14CC4">
      <w:pPr>
        <w:widowControl/>
        <w:shd w:val="clear" w:color="auto" w:fill="FFFFFF"/>
        <w:spacing w:line="7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各位报考者请注意：报名前请仔细阅读和查看</w:t>
      </w:r>
      <w:hyperlink r:id="rId4" w:tgtFrame="_self" w:history="1">
        <w:r w:rsidRPr="00D14CC4">
          <w:rPr>
            <w:rFonts w:ascii="宋体" w:eastAsia="宋体" w:hAnsi="宋体" w:cs="宋体" w:hint="eastAsia"/>
            <w:b/>
            <w:bCs/>
            <w:color w:val="333333"/>
            <w:kern w:val="0"/>
            <w:sz w:val="26"/>
            <w:szCs w:val="26"/>
          </w:rPr>
          <w:t>招生简章</w:t>
        </w:r>
      </w:hyperlink>
      <w:r w:rsidRPr="00D14CC4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 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上海师范大学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202</w:t>
      </w:r>
      <w:r>
        <w:rPr>
          <w:rFonts w:ascii="宋体" w:eastAsia="宋体" w:hAnsi="宋体" w:cs="宋体"/>
          <w:color w:val="333333"/>
          <w:kern w:val="0"/>
          <w:sz w:val="26"/>
          <w:szCs w:val="26"/>
        </w:rPr>
        <w:t>4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年“师范教育协同提质”专项博士研究生招生网上报名系统开放时间为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202</w:t>
      </w:r>
      <w:r>
        <w:rPr>
          <w:rFonts w:ascii="宋体" w:eastAsia="宋体" w:hAnsi="宋体" w:cs="宋体"/>
          <w:color w:val="333333"/>
          <w:kern w:val="0"/>
          <w:sz w:val="26"/>
          <w:szCs w:val="26"/>
        </w:rPr>
        <w:t>4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年6月</w:t>
      </w:r>
      <w:r>
        <w:rPr>
          <w:rFonts w:ascii="宋体" w:eastAsia="宋体" w:hAnsi="宋体" w:cs="宋体"/>
          <w:color w:val="333333"/>
          <w:kern w:val="0"/>
          <w:sz w:val="26"/>
          <w:szCs w:val="26"/>
        </w:rPr>
        <w:t>11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日—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202</w:t>
      </w:r>
      <w:r>
        <w:rPr>
          <w:rFonts w:ascii="宋体" w:eastAsia="宋体" w:hAnsi="宋体" w:cs="宋体"/>
          <w:color w:val="333333"/>
          <w:kern w:val="0"/>
          <w:sz w:val="26"/>
          <w:szCs w:val="26"/>
        </w:rPr>
        <w:t>4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年6月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1</w:t>
      </w:r>
      <w:r>
        <w:rPr>
          <w:rFonts w:ascii="宋体" w:eastAsia="宋体" w:hAnsi="宋体" w:cs="宋体"/>
          <w:color w:val="333333"/>
          <w:kern w:val="0"/>
          <w:sz w:val="26"/>
          <w:szCs w:val="26"/>
        </w:rPr>
        <w:t>2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日。报考者请按以下地址进入后，按要求注册报名。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hyperlink r:id="rId5" w:history="1">
        <w:r w:rsidRPr="00D14CC4">
          <w:rPr>
            <w:rFonts w:ascii="宋体" w:eastAsia="宋体" w:hAnsi="宋体" w:cs="宋体" w:hint="eastAsia"/>
            <w:color w:val="333333"/>
            <w:kern w:val="0"/>
            <w:sz w:val="26"/>
            <w:szCs w:val="26"/>
            <w:u w:val="single"/>
          </w:rPr>
          <w:t>https://gr.shnu.edu.cn/zsgl/bswb/index.aspx</w:t>
        </w:r>
      </w:hyperlink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报名操作提示：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1.选拔方式：申请-考核。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2.注册账号：点击菜单栏中的</w:t>
      </w:r>
      <w:r w:rsidRPr="00D14CC4">
        <w:rPr>
          <w:rFonts w:ascii="宋体" w:eastAsia="宋体" w:hAnsi="宋体" w:cs="宋体" w:hint="eastAsia"/>
          <w:b/>
          <w:bCs/>
          <w:color w:val="333333"/>
          <w:kern w:val="0"/>
          <w:sz w:val="26"/>
          <w:szCs w:val="26"/>
        </w:rPr>
        <w:t>申请报名编号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菜单，根据系统要求进行账号注册并填写报名信息以及上</w:t>
      </w:r>
      <w:proofErr w:type="gramStart"/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传近期</w:t>
      </w:r>
      <w:proofErr w:type="gramEnd"/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拍摄的报名照（照片像素为150*200，格式为jpg，背景为白色，严禁</w:t>
      </w:r>
      <w:proofErr w:type="gramStart"/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过度修图及</w:t>
      </w:r>
      <w:proofErr w:type="gramEnd"/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翻拍自其他照片）。确认无误后请点击“提交”按钮进入后续报考环节。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3.修改信息：若需修改报名信息，请点击</w:t>
      </w:r>
      <w:r w:rsidRPr="00D14CC4">
        <w:rPr>
          <w:rFonts w:ascii="宋体" w:eastAsia="宋体" w:hAnsi="宋体" w:cs="宋体" w:hint="eastAsia"/>
          <w:b/>
          <w:bCs/>
          <w:color w:val="333333"/>
          <w:kern w:val="0"/>
          <w:sz w:val="26"/>
          <w:szCs w:val="26"/>
        </w:rPr>
        <w:t>填写/修改报名信息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菜单，输入报名号及密码进入系统进行修改。注意：</w:t>
      </w:r>
      <w:r w:rsidRPr="00D14CC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超过</w:t>
      </w:r>
      <w:proofErr w:type="gramStart"/>
      <w:r w:rsidRPr="00D14CC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网报截止</w:t>
      </w:r>
      <w:proofErr w:type="gramEnd"/>
      <w:r w:rsidRPr="00D14CC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日期后将不可再修改信息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4.打印登记表：填写报名信息完毕且确认无误后，请点击菜单栏中的</w:t>
      </w:r>
      <w:r w:rsidRPr="00D14CC4">
        <w:rPr>
          <w:rFonts w:ascii="宋体" w:eastAsia="宋体" w:hAnsi="宋体" w:cs="宋体" w:hint="eastAsia"/>
          <w:b/>
          <w:bCs/>
          <w:color w:val="333333"/>
          <w:kern w:val="0"/>
          <w:sz w:val="26"/>
          <w:szCs w:val="26"/>
        </w:rPr>
        <w:t>打印报名登记表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菜单，生成《攻读博士学位研究生报名登记表》文档并且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打印（在最后承诺部分用黑色水笔亲笔签名），将其与招生简章中要求的其他材料</w:t>
      </w:r>
      <w:r w:rsidRPr="00D14CC4">
        <w:rPr>
          <w:rFonts w:ascii="宋体" w:eastAsia="宋体" w:hAnsi="宋体" w:cs="宋体" w:hint="eastAsia"/>
          <w:b/>
          <w:bCs/>
          <w:color w:val="333333"/>
          <w:kern w:val="0"/>
          <w:sz w:val="26"/>
          <w:szCs w:val="26"/>
        </w:rPr>
        <w:t>在线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提交至报名系统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5.提交材料：完成报名信息填写后点击菜单栏中的</w:t>
      </w:r>
      <w:r w:rsidRPr="00D14CC4">
        <w:rPr>
          <w:rFonts w:ascii="宋体" w:eastAsia="宋体" w:hAnsi="宋体" w:cs="宋体" w:hint="eastAsia"/>
          <w:b/>
          <w:bCs/>
          <w:color w:val="333333"/>
          <w:kern w:val="0"/>
          <w:sz w:val="26"/>
          <w:szCs w:val="26"/>
        </w:rPr>
        <w:t>上传报名材料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菜单（若长时间未操作或重新登录系统须重新输入申请编号和密码），并点击“上传材料扫描附件（pdf）”按钮进入上传界面。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（1）点击“选择文件”按钮从本地计算机选择需要上传的文件；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（2）在“类型”下拉框中选择需要上传的文件类型；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（3）点击“上传”按钮后确认下方所列已提交的文件信息。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特别说明：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微软雅黑" w:eastAsia="微软雅黑" w:hAnsi="微软雅黑" w:cs="宋体" w:hint="eastAsia"/>
          <w:color w:val="333333"/>
          <w:kern w:val="0"/>
          <w:szCs w:val="21"/>
        </w:rPr>
        <w:t>  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a.请报考者将所有报考材料（硕士学位论文除外）合并成一个pdf文件进行上传。请选择“类型”下拉框中的“报名及考核材料”并点击上传。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微软雅黑" w:eastAsia="微软雅黑" w:hAnsi="微软雅黑" w:cs="宋体" w:hint="eastAsia"/>
          <w:color w:val="333333"/>
          <w:kern w:val="0"/>
          <w:szCs w:val="21"/>
        </w:rPr>
        <w:t>  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b.考虑到硕士学位论文的pdf文件较大，请报考者单独上传硕士学位论文（请尽量压缩文件大小，系统支持的单个文件大小上限为50M）。请选择“类型”下拉框中的“学位论文”并点击上传。硕士应届毕业生及同等学力人员可不上传；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微软雅黑" w:eastAsia="微软雅黑" w:hAnsi="微软雅黑" w:cs="宋体" w:hint="eastAsia"/>
          <w:color w:val="333333"/>
          <w:kern w:val="0"/>
          <w:szCs w:val="21"/>
        </w:rPr>
        <w:t>  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c.报名材料上传截止日期为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202</w:t>
      </w:r>
      <w:r>
        <w:rPr>
          <w:rFonts w:ascii="宋体" w:eastAsia="宋体" w:hAnsi="宋体" w:cs="宋体"/>
          <w:color w:val="333333"/>
          <w:kern w:val="0"/>
          <w:sz w:val="26"/>
          <w:szCs w:val="26"/>
        </w:rPr>
        <w:t>4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年6月</w:t>
      </w:r>
      <w:r>
        <w:rPr>
          <w:rFonts w:ascii="宋体" w:eastAsia="宋体" w:hAnsi="宋体" w:cs="宋体"/>
          <w:color w:val="333333"/>
          <w:kern w:val="0"/>
          <w:sz w:val="26"/>
          <w:szCs w:val="26"/>
        </w:rPr>
        <w:t>12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日，在材料上传截止日期前可重复提交，若重新</w:t>
      </w:r>
      <w:proofErr w:type="gramStart"/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上传同一</w:t>
      </w:r>
      <w:proofErr w:type="gramEnd"/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类型的文件将覆盖之前所上传的文件，请报考者谨慎操作。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6.缴费：点击菜单栏中的</w:t>
      </w:r>
      <w:r w:rsidRPr="00D14CC4">
        <w:rPr>
          <w:rFonts w:ascii="宋体" w:eastAsia="宋体" w:hAnsi="宋体" w:cs="宋体" w:hint="eastAsia"/>
          <w:b/>
          <w:bCs/>
          <w:color w:val="333333"/>
          <w:kern w:val="0"/>
          <w:sz w:val="26"/>
          <w:szCs w:val="26"/>
        </w:rPr>
        <w:t>报名状态查询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菜单，查看报名状态并缴纳报名费（若长时间未操作或重新登录系统须重新输入申请编号和密码）。缴费完成后即完成网上报名。注意：</w:t>
      </w:r>
      <w:r w:rsidRPr="00D14CC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超过</w:t>
      </w:r>
      <w:proofErr w:type="gramStart"/>
      <w:r w:rsidRPr="00D14CC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网报截止</w:t>
      </w:r>
      <w:proofErr w:type="gramEnd"/>
      <w:r w:rsidRPr="00D14CC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日期后不可再缴费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。</w:t>
      </w: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14CC4" w:rsidRPr="00D14CC4" w:rsidRDefault="00D14CC4" w:rsidP="00D14CC4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上海师范大学研究生院招生办公室</w:t>
      </w:r>
    </w:p>
    <w:p w:rsidR="00D14CC4" w:rsidRPr="00D14CC4" w:rsidRDefault="00D14CC4" w:rsidP="00D14CC4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202</w:t>
      </w:r>
      <w:r>
        <w:rPr>
          <w:rFonts w:ascii="宋体" w:eastAsia="宋体" w:hAnsi="宋体" w:cs="宋体"/>
          <w:color w:val="333333"/>
          <w:kern w:val="0"/>
          <w:sz w:val="26"/>
          <w:szCs w:val="26"/>
        </w:rPr>
        <w:t>4</w:t>
      </w:r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年6月</w:t>
      </w:r>
      <w:r>
        <w:rPr>
          <w:rFonts w:ascii="宋体" w:eastAsia="宋体" w:hAnsi="宋体" w:cs="宋体"/>
          <w:color w:val="333333"/>
          <w:kern w:val="0"/>
          <w:sz w:val="26"/>
          <w:szCs w:val="26"/>
        </w:rPr>
        <w:t>11</w:t>
      </w:r>
      <w:bookmarkStart w:id="0" w:name="_GoBack"/>
      <w:bookmarkEnd w:id="0"/>
      <w:r w:rsidRPr="00D14CC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日</w:t>
      </w:r>
    </w:p>
    <w:p w:rsidR="00B954FF" w:rsidRDefault="00D14CC4"/>
    <w:sectPr w:rsidR="00B9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3A"/>
    <w:rsid w:val="00583F8E"/>
    <w:rsid w:val="0085715B"/>
    <w:rsid w:val="0098523A"/>
    <w:rsid w:val="00D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6B5A"/>
  <w15:chartTrackingRefBased/>
  <w15:docId w15:val="{A1518060-9810-4C01-A311-DF25F9E4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14C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C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D14C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D14CC4"/>
  </w:style>
  <w:style w:type="character" w:customStyle="1" w:styleId="artiupdate">
    <w:name w:val="arti_update"/>
    <w:basedOn w:val="a0"/>
    <w:rsid w:val="00D14CC4"/>
  </w:style>
  <w:style w:type="character" w:customStyle="1" w:styleId="artiviews">
    <w:name w:val="arti_views"/>
    <w:basedOn w:val="a0"/>
    <w:rsid w:val="00D14CC4"/>
  </w:style>
  <w:style w:type="character" w:customStyle="1" w:styleId="wpvisitcount">
    <w:name w:val="wp_visitcount"/>
    <w:basedOn w:val="a0"/>
    <w:rsid w:val="00D14CC4"/>
  </w:style>
  <w:style w:type="paragraph" w:styleId="a3">
    <w:name w:val="Normal (Web)"/>
    <w:basedOn w:val="a"/>
    <w:uiPriority w:val="99"/>
    <w:semiHidden/>
    <w:unhideWhenUsed/>
    <w:rsid w:val="00D14C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4CC4"/>
    <w:rPr>
      <w:color w:val="0000FF"/>
      <w:u w:val="single"/>
    </w:rPr>
  </w:style>
  <w:style w:type="character" w:styleId="a5">
    <w:name w:val="Strong"/>
    <w:basedOn w:val="a0"/>
    <w:uiPriority w:val="22"/>
    <w:qFormat/>
    <w:rsid w:val="00D14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9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.shnu.edu.cn/zsgl/bswb/index.aspx" TargetMode="External"/><Relationship Id="rId4" Type="http://schemas.openxmlformats.org/officeDocument/2006/relationships/hyperlink" Target="http://webplus.shnu.edu.cn/_s257/03/99/c17204a787353/page.p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naijun</dc:creator>
  <cp:keywords/>
  <dc:description/>
  <cp:lastModifiedBy>naijun</cp:lastModifiedBy>
  <cp:revision>2</cp:revision>
  <dcterms:created xsi:type="dcterms:W3CDTF">2024-06-11T05:36:00Z</dcterms:created>
  <dcterms:modified xsi:type="dcterms:W3CDTF">2024-06-11T05:38:00Z</dcterms:modified>
</cp:coreProperties>
</file>