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Mar>
          <w:left w:w="0" w:type="dxa"/>
          <w:right w:w="0" w:type="dxa"/>
        </w:tblCellMar>
        <w:tblLook w:val="04A0" w:firstRow="1" w:lastRow="0" w:firstColumn="1" w:lastColumn="0" w:noHBand="0" w:noVBand="1"/>
      </w:tblPr>
      <w:tblGrid>
        <w:gridCol w:w="1970"/>
        <w:gridCol w:w="6306"/>
      </w:tblGrid>
      <w:tr w:rsidR="00AB4778" w:rsidTr="00A24F79">
        <w:trPr>
          <w:cantSplit/>
          <w:trHeight w:val="679"/>
        </w:trPr>
        <w:tc>
          <w:tcPr>
            <w:tcW w:w="1970"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hideMark/>
          </w:tcPr>
          <w:p w:rsidR="00AB4778" w:rsidRPr="00A24F79" w:rsidRDefault="00286DFA">
            <w:pPr>
              <w:jc w:val="center"/>
              <w:rPr>
                <w:b/>
              </w:rPr>
            </w:pPr>
            <w:r w:rsidRPr="00A24F79">
              <w:rPr>
                <w:rFonts w:ascii="宋体" w:hAnsi="宋体" w:hint="eastAsia"/>
                <w:b/>
                <w:sz w:val="24"/>
                <w:szCs w:val="24"/>
              </w:rPr>
              <w:t>学科、专业名称</w:t>
            </w:r>
          </w:p>
        </w:tc>
        <w:tc>
          <w:tcPr>
            <w:tcW w:w="6306"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hideMark/>
          </w:tcPr>
          <w:p w:rsidR="00AB4778" w:rsidRDefault="00286DFA" w:rsidP="00A24F79">
            <w:r>
              <w:rPr>
                <w:rFonts w:ascii="宋体" w:hAnsi="宋体" w:hint="eastAsia"/>
                <w:sz w:val="24"/>
                <w:szCs w:val="24"/>
              </w:rPr>
              <w:t>心理</w:t>
            </w:r>
            <w:r w:rsidR="00FF2A82">
              <w:rPr>
                <w:rFonts w:ascii="宋体" w:hAnsi="宋体" w:hint="eastAsia"/>
                <w:sz w:val="24"/>
                <w:szCs w:val="24"/>
              </w:rPr>
              <w:t>健康教育</w:t>
            </w:r>
          </w:p>
        </w:tc>
      </w:tr>
      <w:tr w:rsidR="00AB4778" w:rsidTr="00A24F79">
        <w:trPr>
          <w:cantSplit/>
          <w:trHeight w:val="11840"/>
        </w:trPr>
        <w:tc>
          <w:tcPr>
            <w:tcW w:w="8276"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hideMark/>
          </w:tcPr>
          <w:p w:rsidR="00AB4778" w:rsidRPr="00BD685D" w:rsidRDefault="00286DFA" w:rsidP="00AB48EE">
            <w:pPr>
              <w:spacing w:afterLines="50" w:after="156"/>
              <w:ind w:left="1678" w:hanging="1678"/>
              <w:rPr>
                <w:b/>
              </w:rPr>
            </w:pPr>
            <w:r w:rsidRPr="00BD685D">
              <w:rPr>
                <w:rFonts w:ascii="宋体" w:hAnsi="宋体" w:hint="eastAsia"/>
                <w:b/>
              </w:rPr>
              <w:t>学科、专业简介（导师、研究方向及其特色、学术地位、研究成果、在研项目、课程设置、就业去向等方面）：</w:t>
            </w:r>
          </w:p>
          <w:p w:rsidR="00AB4778" w:rsidRDefault="00286DFA">
            <w:pPr>
              <w:spacing w:line="300" w:lineRule="auto"/>
              <w:ind w:firstLine="480"/>
              <w:rPr>
                <w:rFonts w:ascii="宋体" w:hAnsi="宋体"/>
                <w:sz w:val="24"/>
                <w:szCs w:val="24"/>
              </w:rPr>
            </w:pPr>
            <w:r w:rsidRPr="00812D6E">
              <w:rPr>
                <w:rFonts w:ascii="宋体" w:hAnsi="宋体" w:hint="eastAsia"/>
                <w:b/>
                <w:sz w:val="24"/>
                <w:szCs w:val="24"/>
              </w:rPr>
              <w:t>一、培养目标：</w:t>
            </w:r>
            <w:r w:rsidR="00AF302A" w:rsidRPr="00AF302A">
              <w:rPr>
                <w:rFonts w:ascii="宋体" w:hAnsi="宋体" w:hint="eastAsia"/>
                <w:sz w:val="24"/>
                <w:szCs w:val="24"/>
              </w:rPr>
              <w:t>培养心理健康，尊重与关爱学生，能够从事基础教育学校或中等职业技术学校心理健康教育相关的课程教学、科学研究与心理辅导等工作的复合型、职业型专任教师或其他相关从业人员。</w:t>
            </w:r>
          </w:p>
          <w:p w:rsidR="00AB4778" w:rsidRDefault="00332C78">
            <w:pPr>
              <w:spacing w:line="300" w:lineRule="auto"/>
              <w:ind w:firstLine="480"/>
            </w:pPr>
            <w:r w:rsidRPr="00332C78">
              <w:rPr>
                <w:rFonts w:ascii="宋体" w:hAnsi="宋体" w:hint="eastAsia"/>
                <w:b/>
                <w:sz w:val="24"/>
                <w:szCs w:val="24"/>
              </w:rPr>
              <w:t>二、</w:t>
            </w:r>
            <w:r w:rsidR="00286DFA" w:rsidRPr="00812D6E">
              <w:rPr>
                <w:rFonts w:ascii="宋体" w:hAnsi="宋体" w:hint="eastAsia"/>
                <w:b/>
                <w:sz w:val="24"/>
                <w:szCs w:val="24"/>
              </w:rPr>
              <w:t>培养方式：</w:t>
            </w:r>
            <w:r w:rsidR="00B330B0" w:rsidRPr="00B330B0">
              <w:rPr>
                <w:rFonts w:ascii="宋体" w:hAnsi="宋体" w:hint="eastAsia"/>
                <w:sz w:val="24"/>
                <w:szCs w:val="24"/>
              </w:rPr>
              <w:t>根据培养目标、课程性质和教学内容，选择合适的教学方式与</w:t>
            </w:r>
            <w:r w:rsidR="000F4304">
              <w:rPr>
                <w:rFonts w:ascii="宋体" w:hAnsi="宋体" w:hint="eastAsia"/>
                <w:sz w:val="24"/>
                <w:szCs w:val="24"/>
              </w:rPr>
              <w:t>培养方法，在培养过程</w:t>
            </w:r>
            <w:r w:rsidR="00B330B0" w:rsidRPr="00B330B0">
              <w:rPr>
                <w:rFonts w:ascii="宋体" w:hAnsi="宋体" w:hint="eastAsia"/>
                <w:sz w:val="24"/>
                <w:szCs w:val="24"/>
              </w:rPr>
              <w:t>中关注实践与反思，采取案例教学、模拟教学、小组合作学习</w:t>
            </w:r>
            <w:r w:rsidR="00177772">
              <w:rPr>
                <w:rFonts w:ascii="宋体" w:hAnsi="宋体" w:hint="eastAsia"/>
                <w:sz w:val="24"/>
                <w:szCs w:val="24"/>
              </w:rPr>
              <w:t>、</w:t>
            </w:r>
            <w:r w:rsidR="00DA0980">
              <w:rPr>
                <w:rFonts w:ascii="宋体" w:hAnsi="宋体" w:hint="eastAsia"/>
                <w:sz w:val="24"/>
                <w:szCs w:val="24"/>
              </w:rPr>
              <w:t>项目</w:t>
            </w:r>
            <w:r w:rsidR="00662A8E">
              <w:rPr>
                <w:rFonts w:ascii="宋体" w:hAnsi="宋体" w:hint="eastAsia"/>
                <w:sz w:val="24"/>
                <w:szCs w:val="24"/>
              </w:rPr>
              <w:t>课题</w:t>
            </w:r>
            <w:r w:rsidR="00177772">
              <w:rPr>
                <w:rFonts w:ascii="宋体" w:hAnsi="宋体" w:hint="eastAsia"/>
                <w:sz w:val="24"/>
                <w:szCs w:val="24"/>
              </w:rPr>
              <w:t>研究、实习实践教学</w:t>
            </w:r>
            <w:r w:rsidR="00B330B0" w:rsidRPr="00B330B0">
              <w:rPr>
                <w:rFonts w:ascii="宋体" w:hAnsi="宋体" w:hint="eastAsia"/>
                <w:sz w:val="24"/>
                <w:szCs w:val="24"/>
              </w:rPr>
              <w:t>等方式；注重课内与课外学习相结合，关注学生的主动学习与创新学习；充分利用互联网等现代教学技术手段，开展线上学习与线下学习相结合的混合式教学。</w:t>
            </w:r>
            <w:r w:rsidR="00286DFA">
              <w:rPr>
                <w:rFonts w:ascii="宋体" w:hAnsi="宋体" w:hint="eastAsia"/>
                <w:sz w:val="24"/>
                <w:szCs w:val="24"/>
              </w:rPr>
              <w:t>实行学分制，学生须在规定的学习期限内，按照教学计划和相关规定选课和考试，修满培养方案规定的课程学分，成绩合格，完成</w:t>
            </w:r>
            <w:r w:rsidR="00BE5E7F">
              <w:rPr>
                <w:rFonts w:ascii="宋体" w:hAnsi="宋体" w:hint="eastAsia"/>
                <w:sz w:val="24"/>
                <w:szCs w:val="24"/>
              </w:rPr>
              <w:t>实训实践</w:t>
            </w:r>
            <w:r w:rsidR="00286DFA">
              <w:rPr>
                <w:rFonts w:ascii="宋体" w:hAnsi="宋体" w:hint="eastAsia"/>
                <w:sz w:val="24"/>
                <w:szCs w:val="24"/>
              </w:rPr>
              <w:t>和毕业（学位）论文，并通过学校组织的学位论文答辩，经校学位委员会审核批准后，授予国家颁发的</w:t>
            </w:r>
            <w:r w:rsidR="00BE5E7F">
              <w:rPr>
                <w:rFonts w:ascii="宋体" w:hAnsi="宋体" w:hint="eastAsia"/>
                <w:sz w:val="24"/>
                <w:szCs w:val="24"/>
              </w:rPr>
              <w:t>专业</w:t>
            </w:r>
            <w:r w:rsidR="00286DFA">
              <w:rPr>
                <w:rFonts w:ascii="宋体" w:hAnsi="宋体" w:hint="eastAsia"/>
                <w:sz w:val="24"/>
                <w:szCs w:val="24"/>
              </w:rPr>
              <w:t>硕士研究生毕业证书和学位证书。</w:t>
            </w:r>
          </w:p>
          <w:p w:rsidR="00AB4778" w:rsidRPr="00AB0E7C" w:rsidRDefault="00875C81" w:rsidP="009F68A3">
            <w:pPr>
              <w:spacing w:line="300" w:lineRule="auto"/>
              <w:ind w:firstLine="480"/>
              <w:rPr>
                <w:rFonts w:ascii="宋体" w:hAnsi="宋体"/>
                <w:sz w:val="24"/>
                <w:szCs w:val="24"/>
              </w:rPr>
            </w:pPr>
            <w:r>
              <w:rPr>
                <w:rFonts w:ascii="宋体" w:hAnsi="宋体" w:hint="eastAsia"/>
                <w:b/>
                <w:sz w:val="24"/>
                <w:szCs w:val="24"/>
              </w:rPr>
              <w:t>三</w:t>
            </w:r>
            <w:r w:rsidRPr="00812D6E">
              <w:rPr>
                <w:rFonts w:ascii="宋体" w:hAnsi="宋体" w:hint="eastAsia"/>
                <w:b/>
                <w:sz w:val="24"/>
                <w:szCs w:val="24"/>
              </w:rPr>
              <w:t>、</w:t>
            </w:r>
            <w:r w:rsidR="00286DFA" w:rsidRPr="00812D6E">
              <w:rPr>
                <w:rFonts w:ascii="宋体" w:hAnsi="宋体" w:hint="eastAsia"/>
                <w:b/>
                <w:sz w:val="24"/>
                <w:szCs w:val="24"/>
              </w:rPr>
              <w:t>课程设置：</w:t>
            </w:r>
            <w:r w:rsidR="00286DFA">
              <w:rPr>
                <w:rFonts w:ascii="宋体" w:hAnsi="宋体" w:hint="eastAsia"/>
                <w:sz w:val="24"/>
                <w:szCs w:val="24"/>
              </w:rPr>
              <w:t>除教育部规定的公共课和专业基础课以外，开设了实践性很强的专业选修课。其中</w:t>
            </w:r>
            <w:r w:rsidR="0044154B">
              <w:rPr>
                <w:rFonts w:ascii="宋体" w:hAnsi="宋体" w:hint="eastAsia"/>
                <w:sz w:val="24"/>
                <w:szCs w:val="24"/>
              </w:rPr>
              <w:t>学位专业课有</w:t>
            </w:r>
            <w:r w:rsidR="005E3488">
              <w:rPr>
                <w:rFonts w:ascii="宋体" w:hAnsi="宋体" w:hint="eastAsia"/>
                <w:sz w:val="24"/>
                <w:szCs w:val="24"/>
              </w:rPr>
              <w:t>高级心理统计学、高级心理测量</w:t>
            </w:r>
            <w:r w:rsidR="0044154B" w:rsidRPr="00AB0E7C">
              <w:rPr>
                <w:rFonts w:ascii="宋体" w:hAnsi="宋体" w:hint="eastAsia"/>
                <w:sz w:val="24"/>
                <w:szCs w:val="24"/>
              </w:rPr>
              <w:t>、</w:t>
            </w:r>
            <w:r w:rsidR="001E5C09" w:rsidRPr="001E5C09">
              <w:rPr>
                <w:rFonts w:ascii="宋体" w:hAnsi="宋体" w:hint="eastAsia"/>
                <w:sz w:val="24"/>
                <w:szCs w:val="24"/>
              </w:rPr>
              <w:t>心理健康教育课程与教材研究</w:t>
            </w:r>
            <w:r w:rsidR="001E5C09">
              <w:rPr>
                <w:rFonts w:ascii="宋体" w:hAnsi="宋体" w:hint="eastAsia"/>
                <w:sz w:val="24"/>
                <w:szCs w:val="24"/>
              </w:rPr>
              <w:t>、</w:t>
            </w:r>
            <w:r w:rsidR="0044154B" w:rsidRPr="00AB0E7C">
              <w:rPr>
                <w:rFonts w:ascii="宋体" w:hAnsi="宋体" w:hint="eastAsia"/>
                <w:sz w:val="24"/>
                <w:szCs w:val="24"/>
              </w:rPr>
              <w:t>心理健康教育教学设计与实施</w:t>
            </w:r>
            <w:r w:rsidR="00286DFA">
              <w:rPr>
                <w:rFonts w:ascii="宋体" w:hAnsi="宋体" w:hint="eastAsia"/>
                <w:sz w:val="24"/>
                <w:szCs w:val="24"/>
              </w:rPr>
              <w:t>等课程；</w:t>
            </w:r>
            <w:r w:rsidR="0044154B">
              <w:rPr>
                <w:rFonts w:ascii="宋体" w:hAnsi="宋体" w:hint="eastAsia"/>
                <w:sz w:val="24"/>
                <w:szCs w:val="24"/>
              </w:rPr>
              <w:t>选修课有</w:t>
            </w:r>
            <w:r w:rsidR="00BE5E7F" w:rsidRPr="00BE5E7F">
              <w:rPr>
                <w:rFonts w:ascii="宋体" w:hAnsi="宋体" w:hint="eastAsia"/>
                <w:sz w:val="24"/>
                <w:szCs w:val="24"/>
              </w:rPr>
              <w:t>心理健康教育前沿问题研究</w:t>
            </w:r>
            <w:r w:rsidR="00BE5E7F" w:rsidRPr="00AB0E7C">
              <w:rPr>
                <w:rFonts w:ascii="宋体" w:hAnsi="宋体" w:hint="eastAsia"/>
                <w:sz w:val="24"/>
                <w:szCs w:val="24"/>
              </w:rPr>
              <w:t>、</w:t>
            </w:r>
            <w:r w:rsidR="00BD3A74">
              <w:rPr>
                <w:rFonts w:ascii="宋体" w:hAnsi="宋体" w:hint="eastAsia"/>
                <w:sz w:val="24"/>
                <w:szCs w:val="24"/>
              </w:rPr>
              <w:t>心理咨询理论与技术、</w:t>
            </w:r>
            <w:r w:rsidR="0044154B" w:rsidRPr="00AB0E7C">
              <w:rPr>
                <w:rFonts w:ascii="宋体" w:hAnsi="宋体" w:hint="eastAsia"/>
                <w:sz w:val="24"/>
                <w:szCs w:val="24"/>
              </w:rPr>
              <w:t>中小学心理健康教育、</w:t>
            </w:r>
            <w:r w:rsidR="00BE5E7F">
              <w:rPr>
                <w:rFonts w:ascii="宋体" w:hAnsi="宋体" w:hint="eastAsia"/>
                <w:sz w:val="24"/>
                <w:szCs w:val="24"/>
              </w:rPr>
              <w:t>团体心理辅导、心理危机干预技术</w:t>
            </w:r>
            <w:r w:rsidR="00BD3A74">
              <w:rPr>
                <w:rFonts w:ascii="宋体" w:hAnsi="宋体" w:hint="eastAsia"/>
                <w:sz w:val="24"/>
                <w:szCs w:val="24"/>
              </w:rPr>
              <w:t>、</w:t>
            </w:r>
            <w:r w:rsidR="00BE5E7F">
              <w:rPr>
                <w:rFonts w:ascii="宋体" w:hAnsi="宋体" w:hint="eastAsia"/>
                <w:sz w:val="24"/>
                <w:szCs w:val="24"/>
              </w:rPr>
              <w:t>学习心理与教学</w:t>
            </w:r>
            <w:r w:rsidR="00286DFA">
              <w:rPr>
                <w:rFonts w:ascii="宋体" w:hAnsi="宋体" w:hint="eastAsia"/>
                <w:sz w:val="24"/>
                <w:szCs w:val="24"/>
              </w:rPr>
              <w:t>等课程</w:t>
            </w:r>
            <w:r w:rsidR="0044154B">
              <w:rPr>
                <w:rFonts w:ascii="宋体" w:hAnsi="宋体" w:hint="eastAsia"/>
                <w:sz w:val="24"/>
                <w:szCs w:val="24"/>
              </w:rPr>
              <w:t>。</w:t>
            </w:r>
          </w:p>
          <w:p w:rsidR="007215A4" w:rsidRDefault="00875C81" w:rsidP="00332C78">
            <w:pPr>
              <w:spacing w:line="300" w:lineRule="auto"/>
              <w:ind w:firstLine="480"/>
              <w:rPr>
                <w:sz w:val="24"/>
                <w:szCs w:val="24"/>
              </w:rPr>
            </w:pPr>
            <w:r>
              <w:rPr>
                <w:rFonts w:ascii="宋体" w:hAnsi="宋体" w:hint="eastAsia"/>
                <w:b/>
                <w:sz w:val="24"/>
                <w:szCs w:val="24"/>
              </w:rPr>
              <w:t>四</w:t>
            </w:r>
            <w:r w:rsidRPr="00812D6E">
              <w:rPr>
                <w:rFonts w:ascii="宋体" w:hAnsi="宋体" w:hint="eastAsia"/>
                <w:b/>
                <w:sz w:val="24"/>
                <w:szCs w:val="24"/>
              </w:rPr>
              <w:t>、</w:t>
            </w:r>
            <w:r w:rsidR="00286DFA" w:rsidRPr="00812D6E">
              <w:rPr>
                <w:rFonts w:ascii="宋体" w:hAnsi="宋体" w:hint="eastAsia"/>
                <w:b/>
                <w:sz w:val="24"/>
                <w:szCs w:val="24"/>
              </w:rPr>
              <w:t>导师队伍：</w:t>
            </w:r>
            <w:r w:rsidR="0044154B">
              <w:rPr>
                <w:rFonts w:ascii="宋体" w:hAnsi="宋体" w:hint="eastAsia"/>
                <w:sz w:val="24"/>
                <w:szCs w:val="24"/>
              </w:rPr>
              <w:t>本学位点</w:t>
            </w:r>
            <w:r w:rsidR="00286DFA">
              <w:rPr>
                <w:rFonts w:ascii="宋体" w:hAnsi="宋体" w:hint="eastAsia"/>
                <w:sz w:val="24"/>
                <w:szCs w:val="24"/>
              </w:rPr>
              <w:t>师资力量雄厚，</w:t>
            </w:r>
            <w:r w:rsidR="0044154B">
              <w:rPr>
                <w:rFonts w:ascii="宋体" w:hAnsi="宋体" w:hint="eastAsia"/>
                <w:sz w:val="24"/>
                <w:szCs w:val="24"/>
              </w:rPr>
              <w:t>导师在</w:t>
            </w:r>
            <w:r w:rsidR="00286DFA">
              <w:rPr>
                <w:rFonts w:ascii="宋体" w:hAnsi="宋体" w:hint="eastAsia"/>
                <w:sz w:val="24"/>
                <w:szCs w:val="24"/>
              </w:rPr>
              <w:t>近</w:t>
            </w:r>
            <w:r w:rsidR="00286DFA" w:rsidRPr="00BE5E7F">
              <w:rPr>
                <w:sz w:val="24"/>
                <w:szCs w:val="24"/>
              </w:rPr>
              <w:t>10</w:t>
            </w:r>
            <w:r w:rsidR="00286DFA">
              <w:rPr>
                <w:rFonts w:ascii="宋体" w:hAnsi="宋体" w:hint="eastAsia"/>
                <w:sz w:val="24"/>
                <w:szCs w:val="24"/>
              </w:rPr>
              <w:t>年来先后在《心理学报》、《心理科学》等</w:t>
            </w:r>
            <w:r w:rsidR="00543499">
              <w:rPr>
                <w:rFonts w:ascii="宋体" w:hAnsi="宋体" w:hint="eastAsia"/>
                <w:sz w:val="24"/>
                <w:szCs w:val="24"/>
              </w:rPr>
              <w:t>国内外重要学术</w:t>
            </w:r>
            <w:r w:rsidR="00286DFA">
              <w:rPr>
                <w:rFonts w:ascii="宋体" w:hAnsi="宋体" w:hint="eastAsia"/>
                <w:sz w:val="24"/>
                <w:szCs w:val="24"/>
              </w:rPr>
              <w:t>刊物发表论文</w:t>
            </w:r>
            <w:r w:rsidR="004445CE">
              <w:rPr>
                <w:rFonts w:ascii="宋体" w:hAnsi="宋体" w:hint="eastAsia"/>
                <w:sz w:val="24"/>
                <w:szCs w:val="24"/>
              </w:rPr>
              <w:t>多</w:t>
            </w:r>
            <w:r w:rsidR="00286DFA">
              <w:rPr>
                <w:rFonts w:ascii="宋体" w:hAnsi="宋体" w:hint="eastAsia"/>
                <w:sz w:val="24"/>
                <w:szCs w:val="24"/>
              </w:rPr>
              <w:t>篇</w:t>
            </w:r>
            <w:r w:rsidR="0042036F">
              <w:rPr>
                <w:rFonts w:ascii="宋体" w:hAnsi="宋体" w:hint="eastAsia"/>
                <w:sz w:val="24"/>
                <w:szCs w:val="24"/>
              </w:rPr>
              <w:t>，并主持</w:t>
            </w:r>
            <w:r w:rsidR="00467D21">
              <w:rPr>
                <w:rFonts w:ascii="宋体" w:hAnsi="宋体" w:hint="eastAsia"/>
                <w:sz w:val="24"/>
                <w:szCs w:val="24"/>
              </w:rPr>
              <w:t>多项</w:t>
            </w:r>
            <w:r w:rsidR="0042036F">
              <w:rPr>
                <w:rFonts w:ascii="宋体" w:hAnsi="宋体" w:hint="eastAsia"/>
                <w:sz w:val="24"/>
                <w:szCs w:val="24"/>
              </w:rPr>
              <w:t>省部级</w:t>
            </w:r>
            <w:r w:rsidR="00467D21">
              <w:rPr>
                <w:rFonts w:ascii="宋体" w:hAnsi="宋体" w:hint="eastAsia"/>
                <w:sz w:val="24"/>
                <w:szCs w:val="24"/>
              </w:rPr>
              <w:t>及国家级</w:t>
            </w:r>
            <w:r w:rsidR="0042036F">
              <w:rPr>
                <w:rFonts w:ascii="宋体" w:hAnsi="宋体" w:hint="eastAsia"/>
                <w:sz w:val="24"/>
                <w:szCs w:val="24"/>
              </w:rPr>
              <w:t>课题</w:t>
            </w:r>
            <w:r w:rsidR="004445CE">
              <w:rPr>
                <w:rFonts w:ascii="宋体" w:hAnsi="宋体" w:hint="eastAsia"/>
                <w:sz w:val="24"/>
                <w:szCs w:val="24"/>
              </w:rPr>
              <w:t>。</w:t>
            </w:r>
            <w:r w:rsidR="00286DFA" w:rsidRPr="00BE5E7F">
              <w:rPr>
                <w:sz w:val="24"/>
                <w:szCs w:val="24"/>
              </w:rPr>
              <w:t>目前有导师</w:t>
            </w:r>
            <w:r w:rsidR="00381EA9" w:rsidRPr="00BE5E7F">
              <w:rPr>
                <w:sz w:val="24"/>
                <w:szCs w:val="24"/>
              </w:rPr>
              <w:t>2</w:t>
            </w:r>
            <w:bookmarkStart w:id="0" w:name="_GoBack"/>
            <w:bookmarkEnd w:id="0"/>
            <w:r w:rsidR="00FF4DF2">
              <w:rPr>
                <w:sz w:val="24"/>
                <w:szCs w:val="24"/>
              </w:rPr>
              <w:t>8</w:t>
            </w:r>
            <w:r w:rsidR="00286DFA" w:rsidRPr="00BE5E7F">
              <w:rPr>
                <w:sz w:val="24"/>
                <w:szCs w:val="24"/>
              </w:rPr>
              <w:t>名，</w:t>
            </w:r>
            <w:r w:rsidR="00381EA9" w:rsidRPr="00BE5E7F">
              <w:rPr>
                <w:sz w:val="24"/>
                <w:szCs w:val="24"/>
              </w:rPr>
              <w:t>其中</w:t>
            </w:r>
            <w:r w:rsidR="00286DFA" w:rsidRPr="00BE5E7F">
              <w:rPr>
                <w:sz w:val="24"/>
                <w:szCs w:val="24"/>
              </w:rPr>
              <w:t>博士生导师</w:t>
            </w:r>
            <w:r w:rsidR="00FF4DF2">
              <w:rPr>
                <w:sz w:val="24"/>
                <w:szCs w:val="24"/>
              </w:rPr>
              <w:t>10</w:t>
            </w:r>
            <w:r w:rsidR="00286DFA" w:rsidRPr="00BE5E7F">
              <w:rPr>
                <w:sz w:val="24"/>
                <w:szCs w:val="24"/>
              </w:rPr>
              <w:t>名，国家级教学名师</w:t>
            </w:r>
            <w:r w:rsidR="00286DFA" w:rsidRPr="00BE5E7F">
              <w:rPr>
                <w:sz w:val="24"/>
                <w:szCs w:val="24"/>
              </w:rPr>
              <w:t>1</w:t>
            </w:r>
            <w:r w:rsidR="00286DFA" w:rsidRPr="00BE5E7F">
              <w:rPr>
                <w:sz w:val="24"/>
                <w:szCs w:val="24"/>
              </w:rPr>
              <w:t>名。</w:t>
            </w:r>
          </w:p>
          <w:p w:rsidR="00AB4778" w:rsidRDefault="007215A4" w:rsidP="00332C78">
            <w:pPr>
              <w:spacing w:line="300" w:lineRule="auto"/>
              <w:ind w:firstLine="480"/>
              <w:rPr>
                <w:rFonts w:ascii="宋体" w:hAnsi="宋体"/>
                <w:sz w:val="24"/>
                <w:szCs w:val="24"/>
              </w:rPr>
            </w:pPr>
            <w:r w:rsidRPr="007215A4">
              <w:rPr>
                <w:b/>
                <w:sz w:val="24"/>
                <w:szCs w:val="24"/>
              </w:rPr>
              <w:t>五、研究方向：</w:t>
            </w:r>
            <w:r w:rsidR="00875C81" w:rsidRPr="00332C78">
              <w:rPr>
                <w:rFonts w:ascii="宋体" w:hAnsi="宋体" w:hint="eastAsia"/>
                <w:sz w:val="24"/>
                <w:szCs w:val="24"/>
              </w:rPr>
              <w:t>主要研究方向包含（但不限于）：</w:t>
            </w:r>
            <w:r w:rsidR="00875C81">
              <w:rPr>
                <w:rFonts w:ascii="宋体" w:hAnsi="宋体" w:hint="eastAsia"/>
                <w:sz w:val="24"/>
                <w:szCs w:val="24"/>
              </w:rPr>
              <w:t>基础教育阶段</w:t>
            </w:r>
            <w:r w:rsidR="00875C81" w:rsidRPr="00332C78">
              <w:rPr>
                <w:rFonts w:ascii="宋体" w:hAnsi="宋体" w:hint="eastAsia"/>
                <w:sz w:val="24"/>
                <w:szCs w:val="24"/>
              </w:rPr>
              <w:t>（含幼儿园、中小学、特殊教育、中等职业教育等）学生的人格与社会性发展、学习心理与行为、家庭教育与心理健康、心理健康教育辅导、心理健康教育教学实践及科学研究等。</w:t>
            </w:r>
          </w:p>
          <w:p w:rsidR="007215A4" w:rsidRDefault="007215A4" w:rsidP="00BE1E74">
            <w:pPr>
              <w:spacing w:line="300" w:lineRule="auto"/>
              <w:ind w:firstLine="480"/>
            </w:pPr>
            <w:r w:rsidRPr="00BE1E74">
              <w:rPr>
                <w:rFonts w:ascii="宋体" w:hAnsi="宋体"/>
                <w:b/>
                <w:sz w:val="24"/>
                <w:szCs w:val="24"/>
              </w:rPr>
              <w:t>六、就业去向：</w:t>
            </w:r>
            <w:r w:rsidR="00EA7DBA">
              <w:rPr>
                <w:rFonts w:ascii="宋体" w:hAnsi="宋体" w:hint="eastAsia"/>
                <w:sz w:val="24"/>
                <w:szCs w:val="24"/>
              </w:rPr>
              <w:t>基础教育学校</w:t>
            </w:r>
            <w:r w:rsidR="00EA7DBA" w:rsidRPr="00EA7DBA">
              <w:rPr>
                <w:rFonts w:ascii="宋体" w:hAnsi="宋体" w:hint="eastAsia"/>
                <w:sz w:val="24"/>
                <w:szCs w:val="24"/>
              </w:rPr>
              <w:t>心理健康教育教师、研究人员，早期教育机构、儿童教</w:t>
            </w:r>
            <w:r w:rsidR="00EA7DBA">
              <w:rPr>
                <w:rFonts w:ascii="宋体" w:hAnsi="宋体" w:hint="eastAsia"/>
                <w:sz w:val="24"/>
                <w:szCs w:val="24"/>
              </w:rPr>
              <w:t>育培训机构研发人员、培训师，国家公务员、各类企业或事业机构的</w:t>
            </w:r>
            <w:r w:rsidR="00EA7DBA" w:rsidRPr="00EA7DBA">
              <w:rPr>
                <w:rFonts w:ascii="宋体" w:hAnsi="宋体" w:hint="eastAsia"/>
                <w:sz w:val="24"/>
                <w:szCs w:val="24"/>
              </w:rPr>
              <w:t>工作者等。</w:t>
            </w:r>
          </w:p>
        </w:tc>
      </w:tr>
    </w:tbl>
    <w:p w:rsidR="00286DFA" w:rsidRDefault="00286DFA">
      <w:r>
        <w:t> </w:t>
      </w:r>
    </w:p>
    <w:sectPr w:rsidR="00286DF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019" w:rsidRDefault="00475019" w:rsidP="0011735B">
      <w:r>
        <w:separator/>
      </w:r>
    </w:p>
  </w:endnote>
  <w:endnote w:type="continuationSeparator" w:id="0">
    <w:p w:rsidR="00475019" w:rsidRDefault="00475019" w:rsidP="00117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019" w:rsidRDefault="00475019" w:rsidP="0011735B">
      <w:r>
        <w:separator/>
      </w:r>
    </w:p>
  </w:footnote>
  <w:footnote w:type="continuationSeparator" w:id="0">
    <w:p w:rsidR="00475019" w:rsidRDefault="00475019" w:rsidP="001173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noPunctuationKerning/>
  <w:characterSpacingControl w:val="compressPunctuation"/>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35B"/>
    <w:rsid w:val="000F3CB1"/>
    <w:rsid w:val="000F4304"/>
    <w:rsid w:val="0011735B"/>
    <w:rsid w:val="00177772"/>
    <w:rsid w:val="001E5C09"/>
    <w:rsid w:val="002524B8"/>
    <w:rsid w:val="00286DFA"/>
    <w:rsid w:val="00332C78"/>
    <w:rsid w:val="00381EA9"/>
    <w:rsid w:val="0042036F"/>
    <w:rsid w:val="0044154B"/>
    <w:rsid w:val="004445CE"/>
    <w:rsid w:val="00451D79"/>
    <w:rsid w:val="00467D21"/>
    <w:rsid w:val="00475019"/>
    <w:rsid w:val="005174E3"/>
    <w:rsid w:val="00543499"/>
    <w:rsid w:val="005E3488"/>
    <w:rsid w:val="00662A8E"/>
    <w:rsid w:val="006818C1"/>
    <w:rsid w:val="006B5F19"/>
    <w:rsid w:val="006C0E92"/>
    <w:rsid w:val="007215A4"/>
    <w:rsid w:val="00764EBB"/>
    <w:rsid w:val="0081274D"/>
    <w:rsid w:val="00812D6E"/>
    <w:rsid w:val="00875C81"/>
    <w:rsid w:val="009F68A3"/>
    <w:rsid w:val="00A24F79"/>
    <w:rsid w:val="00A60EFA"/>
    <w:rsid w:val="00A7547C"/>
    <w:rsid w:val="00AB0E7C"/>
    <w:rsid w:val="00AB4778"/>
    <w:rsid w:val="00AB48EE"/>
    <w:rsid w:val="00AC515D"/>
    <w:rsid w:val="00AF302A"/>
    <w:rsid w:val="00B330B0"/>
    <w:rsid w:val="00B77B99"/>
    <w:rsid w:val="00BA50F7"/>
    <w:rsid w:val="00BD3A74"/>
    <w:rsid w:val="00BD3DC6"/>
    <w:rsid w:val="00BD4611"/>
    <w:rsid w:val="00BD685D"/>
    <w:rsid w:val="00BE1E74"/>
    <w:rsid w:val="00BE5E7F"/>
    <w:rsid w:val="00C6026B"/>
    <w:rsid w:val="00C81DAF"/>
    <w:rsid w:val="00D845B1"/>
    <w:rsid w:val="00DA0980"/>
    <w:rsid w:val="00E04332"/>
    <w:rsid w:val="00E057DD"/>
    <w:rsid w:val="00EA7DBA"/>
    <w:rsid w:val="00F45B29"/>
    <w:rsid w:val="00F769D0"/>
    <w:rsid w:val="00FA30CF"/>
    <w:rsid w:val="00FB4DD5"/>
    <w:rsid w:val="00FF2A82"/>
    <w:rsid w:val="00FF4D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39171B0-C190-4B0D-9A61-65CE714D4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rFonts w:eastAsia="宋体"/>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jc w:val="left"/>
    </w:pPr>
    <w:rPr>
      <w:rFonts w:ascii="宋体" w:hAnsi="宋体" w:cs="宋体"/>
      <w:sz w:val="24"/>
      <w:szCs w:val="24"/>
    </w:rPr>
  </w:style>
  <w:style w:type="paragraph" w:styleId="a5">
    <w:name w:val="header"/>
    <w:basedOn w:val="a"/>
    <w:link w:val="Char"/>
    <w:uiPriority w:val="99"/>
    <w:unhideWhenUsed/>
    <w:pPr>
      <w:snapToGrid w:val="0"/>
      <w:jc w:val="center"/>
    </w:pPr>
    <w:rPr>
      <w:sz w:val="18"/>
      <w:szCs w:val="18"/>
    </w:rPr>
  </w:style>
  <w:style w:type="character" w:customStyle="1" w:styleId="a6">
    <w:name w:val="页眉 字符"/>
    <w:basedOn w:val="a0"/>
    <w:uiPriority w:val="99"/>
    <w:semiHidden/>
    <w:rPr>
      <w:rFonts w:eastAsia="宋体"/>
      <w:sz w:val="18"/>
      <w:szCs w:val="18"/>
    </w:rPr>
  </w:style>
  <w:style w:type="paragraph" w:styleId="a7">
    <w:name w:val="footer"/>
    <w:basedOn w:val="a"/>
    <w:link w:val="Char0"/>
    <w:uiPriority w:val="99"/>
    <w:unhideWhenUsed/>
    <w:pPr>
      <w:snapToGrid w:val="0"/>
      <w:jc w:val="left"/>
    </w:pPr>
    <w:rPr>
      <w:sz w:val="18"/>
      <w:szCs w:val="18"/>
    </w:rPr>
  </w:style>
  <w:style w:type="character" w:customStyle="1" w:styleId="a8">
    <w:name w:val="页脚 字符"/>
    <w:basedOn w:val="a0"/>
    <w:uiPriority w:val="99"/>
    <w:semiHidden/>
    <w:rPr>
      <w:rFonts w:eastAsia="宋体"/>
      <w:sz w:val="18"/>
      <w:szCs w:val="18"/>
    </w:rPr>
  </w:style>
  <w:style w:type="paragraph" w:styleId="a9">
    <w:name w:val="Body Text Indent"/>
    <w:basedOn w:val="a"/>
    <w:link w:val="Char1"/>
    <w:uiPriority w:val="99"/>
    <w:semiHidden/>
    <w:unhideWhenUsed/>
    <w:pPr>
      <w:overflowPunct w:val="0"/>
      <w:snapToGrid w:val="0"/>
      <w:ind w:firstLine="420"/>
    </w:pPr>
  </w:style>
  <w:style w:type="character" w:customStyle="1" w:styleId="aa">
    <w:name w:val="正文文本缩进 字符"/>
    <w:basedOn w:val="a0"/>
    <w:uiPriority w:val="99"/>
    <w:semiHidden/>
    <w:rPr>
      <w:rFonts w:eastAsia="宋体"/>
      <w:sz w:val="21"/>
      <w:szCs w:val="21"/>
    </w:rPr>
  </w:style>
  <w:style w:type="paragraph" w:customStyle="1" w:styleId="msochpdefault">
    <w:name w:val="msochpdefault"/>
    <w:basedOn w:val="a"/>
    <w:pPr>
      <w:spacing w:before="100" w:beforeAutospacing="1" w:after="100" w:afterAutospacing="1"/>
      <w:jc w:val="left"/>
    </w:pPr>
    <w:rPr>
      <w:rFonts w:ascii="宋体" w:hAnsi="宋体" w:cs="宋体"/>
      <w:sz w:val="20"/>
      <w:szCs w:val="20"/>
    </w:rPr>
  </w:style>
  <w:style w:type="character" w:customStyle="1" w:styleId="Char">
    <w:name w:val="页眉 Char"/>
    <w:basedOn w:val="a0"/>
    <w:link w:val="a5"/>
    <w:rPr>
      <w:rFonts w:ascii="宋体" w:eastAsia="宋体" w:hAnsi="宋体" w:hint="eastAsia"/>
    </w:rPr>
  </w:style>
  <w:style w:type="character" w:customStyle="1" w:styleId="Char0">
    <w:name w:val="页脚 Char"/>
    <w:basedOn w:val="a0"/>
    <w:link w:val="a7"/>
    <w:rPr>
      <w:rFonts w:ascii="宋体" w:eastAsia="宋体" w:hAnsi="宋体" w:hint="eastAsia"/>
    </w:rPr>
  </w:style>
  <w:style w:type="character" w:customStyle="1" w:styleId="Char1">
    <w:name w:val="正文文本缩进 Char"/>
    <w:basedOn w:val="a0"/>
    <w:link w:val="a9"/>
    <w:rPr>
      <w:rFonts w:ascii="宋体" w:eastAsia="宋体" w:hAnsi="宋体" w:hint="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131</Words>
  <Characters>753</Characters>
  <Application>Microsoft Office Word</Application>
  <DocSecurity>0</DocSecurity>
  <Lines>6</Lines>
  <Paragraphs>1</Paragraphs>
  <ScaleCrop>false</ScaleCrop>
  <Company/>
  <LinksUpToDate>false</LinksUpToDate>
  <CharactersWithSpaces>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学科、专业名称</dc:title>
  <dc:subject/>
  <dc:creator>He</dc:creator>
  <cp:keywords/>
  <dc:description/>
  <cp:lastModifiedBy>zhy</cp:lastModifiedBy>
  <cp:revision>9</cp:revision>
  <dcterms:created xsi:type="dcterms:W3CDTF">2024-09-09T13:40:00Z</dcterms:created>
  <dcterms:modified xsi:type="dcterms:W3CDTF">2025-06-27T02:59:00Z</dcterms:modified>
</cp:coreProperties>
</file>