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529"/>
        <w:tblW w:w="0" w:type="auto"/>
        <w:tblCellMar>
          <w:left w:w="0" w:type="dxa"/>
          <w:right w:w="0" w:type="dxa"/>
        </w:tblCellMar>
        <w:tblLook w:val="04A0" w:firstRow="1" w:lastRow="0" w:firstColumn="1" w:lastColumn="0" w:noHBand="0" w:noVBand="1"/>
      </w:tblPr>
      <w:tblGrid>
        <w:gridCol w:w="3488"/>
        <w:gridCol w:w="4794"/>
      </w:tblGrid>
      <w:tr w:rsidR="00FF1421">
        <w:trPr>
          <w:trHeight w:val="472"/>
        </w:trPr>
        <w:tc>
          <w:tcPr>
            <w:tcW w:w="0" w:type="auto"/>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FF1421" w:rsidRDefault="00000000">
            <w:pPr>
              <w:widowControl/>
              <w:jc w:val="center"/>
              <w:rPr>
                <w:rFonts w:ascii="Times New Roman" w:hAnsi="Times New Roman"/>
                <w:color w:val="000000" w:themeColor="text1"/>
                <w:kern w:val="0"/>
                <w:szCs w:val="21"/>
              </w:rPr>
            </w:pPr>
            <w:r>
              <w:rPr>
                <w:rFonts w:ascii="宋体" w:hAnsi="宋体" w:hint="eastAsia"/>
                <w:color w:val="000000" w:themeColor="text1"/>
                <w:kern w:val="0"/>
                <w:sz w:val="24"/>
                <w:szCs w:val="24"/>
              </w:rPr>
              <w:t>学科、专业名称</w:t>
            </w:r>
          </w:p>
        </w:tc>
        <w:tc>
          <w:tcPr>
            <w:tcW w:w="0" w:type="auto"/>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FF1421" w:rsidRDefault="00000000">
            <w:pPr>
              <w:widowControl/>
              <w:ind w:firstLine="480"/>
              <w:rPr>
                <w:rFonts w:ascii="Times New Roman" w:hAnsi="Times New Roman"/>
                <w:color w:val="000000" w:themeColor="text1"/>
                <w:kern w:val="0"/>
                <w:szCs w:val="21"/>
              </w:rPr>
            </w:pPr>
            <w:r>
              <w:rPr>
                <w:rFonts w:ascii="宋体" w:hAnsi="宋体" w:hint="eastAsia"/>
                <w:color w:val="000000" w:themeColor="text1"/>
                <w:kern w:val="0"/>
                <w:sz w:val="24"/>
                <w:szCs w:val="24"/>
              </w:rPr>
              <w:t>学科教学（语文）</w:t>
            </w:r>
          </w:p>
        </w:tc>
      </w:tr>
      <w:tr w:rsidR="00FF1421">
        <w:trPr>
          <w:trHeight w:val="12402"/>
        </w:trPr>
        <w:tc>
          <w:tcPr>
            <w:tcW w:w="0" w:type="auto"/>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学科、专业简介（导师、研究方向及其特色、学术地位、研究成果、在</w:t>
            </w:r>
            <w:proofErr w:type="gramStart"/>
            <w:r>
              <w:rPr>
                <w:rFonts w:ascii="宋体" w:hAnsi="宋体" w:hint="eastAsia"/>
                <w:color w:val="000000" w:themeColor="text1"/>
                <w:kern w:val="0"/>
                <w:sz w:val="18"/>
                <w:szCs w:val="18"/>
              </w:rPr>
              <w:t>研</w:t>
            </w:r>
            <w:proofErr w:type="gramEnd"/>
            <w:r>
              <w:rPr>
                <w:rFonts w:ascii="宋体" w:hAnsi="宋体" w:hint="eastAsia"/>
                <w:color w:val="000000" w:themeColor="text1"/>
                <w:kern w:val="0"/>
                <w:sz w:val="18"/>
                <w:szCs w:val="18"/>
              </w:rPr>
              <w:t>项目、课程设置、就业去向等方面）：</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詹丹：</w:t>
            </w:r>
            <w:r w:rsidR="006D5625" w:rsidRPr="006D5625">
              <w:rPr>
                <w:rFonts w:ascii="宋体" w:hAnsi="宋体" w:hint="eastAsia"/>
                <w:color w:val="000000" w:themeColor="text1"/>
                <w:kern w:val="0"/>
                <w:sz w:val="18"/>
                <w:szCs w:val="18"/>
              </w:rPr>
              <w:t>文学博士，教授，博士生导师。曾先后任教于嘉定区实验中学、上海教育学院中文系、华东师范大学中文系。现为上海师范大学人文学院教授。兼任中国红楼梦学会副会长、全国大学语文研究会副会长。主要从事古代小说、文学教育与语文教学关系研究等。发表论著有《统编语文教材与文本解读》（初中卷）（高中卷）（小学卷）、《诗性之笔与理性之文》《重读红楼梦》《&lt;红楼梦&gt;通识》等多种。在</w:t>
            </w:r>
            <w:proofErr w:type="gramStart"/>
            <w:r w:rsidR="006D5625" w:rsidRPr="006D5625">
              <w:rPr>
                <w:rFonts w:ascii="宋体" w:hAnsi="宋体" w:hint="eastAsia"/>
                <w:color w:val="000000" w:themeColor="text1"/>
                <w:kern w:val="0"/>
                <w:sz w:val="18"/>
                <w:szCs w:val="18"/>
              </w:rPr>
              <w:t>研</w:t>
            </w:r>
            <w:proofErr w:type="gramEnd"/>
            <w:r w:rsidR="006D5625" w:rsidRPr="006D5625">
              <w:rPr>
                <w:rFonts w:ascii="宋体" w:hAnsi="宋体" w:hint="eastAsia"/>
                <w:color w:val="000000" w:themeColor="text1"/>
                <w:kern w:val="0"/>
                <w:sz w:val="18"/>
                <w:szCs w:val="18"/>
              </w:rPr>
              <w:t>项目有“《红楼梦》与江南文化研究”等。为研究生开设的课程有“文本解读与教材研究”，“语文教学测量与评价”，“红楼梦精读”等课程。</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徐</w:t>
            </w:r>
            <w:proofErr w:type="gramStart"/>
            <w:r>
              <w:rPr>
                <w:rFonts w:ascii="宋体" w:hAnsi="宋体" w:hint="eastAsia"/>
                <w:color w:val="000000" w:themeColor="text1"/>
                <w:kern w:val="0"/>
                <w:sz w:val="18"/>
                <w:szCs w:val="18"/>
              </w:rPr>
              <w:t>樑</w:t>
            </w:r>
            <w:proofErr w:type="gramEnd"/>
            <w:r>
              <w:rPr>
                <w:rFonts w:ascii="宋体" w:hAnsi="宋体" w:hint="eastAsia"/>
                <w:color w:val="000000" w:themeColor="text1"/>
                <w:kern w:val="0"/>
                <w:sz w:val="18"/>
                <w:szCs w:val="18"/>
              </w:rPr>
              <w:t>：江苏苏州人，1981年生，</w:t>
            </w:r>
            <w:r w:rsidR="005D2278" w:rsidRPr="005D2278">
              <w:rPr>
                <w:rFonts w:ascii="宋体" w:hAnsi="宋体" w:hint="eastAsia"/>
                <w:color w:val="000000" w:themeColor="text1"/>
                <w:kern w:val="0"/>
                <w:sz w:val="18"/>
                <w:szCs w:val="18"/>
              </w:rPr>
              <w:t>文学博士，副教授，硕士生导师，日本九州大学访问学者。曾任教于苏州中学园区校，现为上海师范大学中文系副教授。曾在《文学遗产》《复旦学报》《中国音乐学》《中国诗歌研究》《语文建设》《语文学习》等杂志上发表论文多篇，编著有《中华生活经典·溪山琴况》等书，译著有《三体诗评释》《通俗唐诗解》等书。主持或参与的项目有“两晋五言诗体式发展研究”“东亚唐诗学文献整理与研究”等。主要开设“中学语文教学设计”“语文教学案例研究”“古典诗词写作与欣赏”“日本中国古代文学研究论著选读”等课程。</w:t>
            </w:r>
          </w:p>
          <w:p w:rsidR="006D5625"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高翀</w:t>
            </w:r>
            <w:proofErr w:type="gramStart"/>
            <w:r>
              <w:rPr>
                <w:rFonts w:ascii="宋体" w:hAnsi="宋体" w:hint="eastAsia"/>
                <w:color w:val="000000" w:themeColor="text1"/>
                <w:kern w:val="0"/>
                <w:sz w:val="18"/>
                <w:szCs w:val="18"/>
              </w:rPr>
              <w:t>骅</w:t>
            </w:r>
            <w:proofErr w:type="gramEnd"/>
            <w:r>
              <w:rPr>
                <w:rFonts w:ascii="宋体" w:hAnsi="宋体" w:hint="eastAsia"/>
                <w:color w:val="000000" w:themeColor="text1"/>
                <w:kern w:val="0"/>
                <w:sz w:val="18"/>
                <w:szCs w:val="18"/>
              </w:rPr>
              <w:t>：</w:t>
            </w:r>
            <w:r w:rsidR="006D5625" w:rsidRPr="006D5625">
              <w:rPr>
                <w:rFonts w:ascii="宋体" w:hAnsi="宋体" w:hint="eastAsia"/>
                <w:color w:val="000000" w:themeColor="text1"/>
                <w:kern w:val="0"/>
                <w:sz w:val="18"/>
                <w:szCs w:val="18"/>
              </w:rPr>
              <w:t>古代文学博士，课程教学论方向。教育部课程教材研究所兼职研究员。曾就职于上海市格致中学，期间获上海市教育委员会主办的上海市中小学中青年教师教学评选活动一等奖、中国教育学会中学语文教学专业委员会第五届“圣陶杯”中青年教师课堂教学大赛一等奖。连续四年承担由上海市教委组织的“空中课堂”授课工作。参与人民教育出版社普通高中教科书教师教学用书的撰写，参与</w:t>
            </w:r>
            <w:proofErr w:type="gramStart"/>
            <w:r w:rsidR="006D5625" w:rsidRPr="006D5625">
              <w:rPr>
                <w:rFonts w:ascii="宋体" w:hAnsi="宋体" w:hint="eastAsia"/>
                <w:color w:val="000000" w:themeColor="text1"/>
                <w:kern w:val="0"/>
                <w:sz w:val="18"/>
                <w:szCs w:val="18"/>
              </w:rPr>
              <w:t>高中课标组长</w:t>
            </w:r>
            <w:proofErr w:type="gramEnd"/>
            <w:r w:rsidR="006D5625" w:rsidRPr="006D5625">
              <w:rPr>
                <w:rFonts w:ascii="宋体" w:hAnsi="宋体" w:hint="eastAsia"/>
                <w:color w:val="000000" w:themeColor="text1"/>
                <w:kern w:val="0"/>
                <w:sz w:val="18"/>
                <w:szCs w:val="18"/>
              </w:rPr>
              <w:t>王宁教授等主编的四套丛书编写工作。著有《出乎其外与入乎其内——高中语文“联系-比较”教学探究》一书。多篇论文在《中学语文教学》《基础教育课程》《语文学习》《语文教学通讯》等期刊上发表。主要开设“中学语文教学设计”“写作教学研究”等课程。</w:t>
            </w:r>
          </w:p>
          <w:p w:rsidR="005F3D2F" w:rsidRPr="005F3D2F" w:rsidRDefault="005F3D2F" w:rsidP="005F3D2F">
            <w:pPr>
              <w:ind w:firstLineChars="200" w:firstLine="360"/>
              <w:rPr>
                <w:rFonts w:ascii="宋体" w:hAnsi="宋体" w:hint="eastAsia"/>
                <w:color w:val="000000" w:themeColor="text1"/>
                <w:kern w:val="0"/>
                <w:sz w:val="18"/>
                <w:szCs w:val="18"/>
              </w:rPr>
            </w:pPr>
            <w:proofErr w:type="gramStart"/>
            <w:r>
              <w:rPr>
                <w:rFonts w:ascii="宋体" w:hAnsi="宋体" w:hint="eastAsia"/>
                <w:color w:val="000000" w:themeColor="text1"/>
                <w:kern w:val="0"/>
                <w:sz w:val="18"/>
                <w:szCs w:val="18"/>
              </w:rPr>
              <w:t>武晓红</w:t>
            </w:r>
            <w:proofErr w:type="gramEnd"/>
            <w:r>
              <w:rPr>
                <w:rFonts w:ascii="宋体" w:hAnsi="宋体" w:hint="eastAsia"/>
                <w:color w:val="000000" w:themeColor="text1"/>
                <w:kern w:val="0"/>
                <w:sz w:val="18"/>
                <w:szCs w:val="18"/>
              </w:rPr>
              <w:t>：女，河北人。2011年毕业于浙江大学，获文学学士学位；2016年毕业于浙江大学古代文学专业，获博士学位。2014-2015年通过联合培养项目，赴日本大阪大学中国文学研究科学习。现为上海师范大学人文学院讲师。 研究方向为古代文学，中学语文教育。在《浙江大学学报》《乐府学》《中唐文学会报》（日本）等刊物发表文章若干。参与国家社会科学基金重大项目一项并出版专著《考古发现与唐代文学研究》（合著，3/3）；主持国家社会科学基金青年项目一项。</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孙超：1979年生，山东临沂人。现为上海师范大学人文学院教授、硕士生导师，上海市“数字人文资源建设与研究”重点创新团队骨干成员。复旦大学文学博士、曾公派美国哥伦比亚大学接受博士生联合培养，华东师范大学中文系博士后。主要从事明清近代小说史与小说学研究。著有《民初“兴味派”五大名家论(1912—1923)》、参编《中国大百科全书·文学卷（第三版）》、整理《木兰陂集节要》等，在《文艺研究》《文学遗产》《复旦学报》等刊物发表学术论文近50篇。近年来主持完成国家社科基金一般项目等课题多项，现正负责国家社科基金重大项目子课题一项。曾获上海市研究生优秀成果（博士）论文奖，第二届上海高校青年教师教学竞赛二等奖，上海市育才奖等。</w:t>
            </w:r>
          </w:p>
          <w:p w:rsidR="00236808" w:rsidRDefault="00236808">
            <w:pPr>
              <w:ind w:firstLineChars="200" w:firstLine="360"/>
              <w:rPr>
                <w:rFonts w:ascii="宋体" w:hAnsi="宋体" w:hint="eastAsia"/>
                <w:color w:val="000000" w:themeColor="text1"/>
                <w:kern w:val="0"/>
                <w:sz w:val="18"/>
                <w:szCs w:val="18"/>
              </w:rPr>
            </w:pPr>
            <w:r w:rsidRPr="00236808">
              <w:rPr>
                <w:rFonts w:ascii="宋体" w:hAnsi="宋体" w:hint="eastAsia"/>
                <w:color w:val="000000" w:themeColor="text1"/>
                <w:kern w:val="0"/>
                <w:sz w:val="18"/>
                <w:szCs w:val="18"/>
              </w:rPr>
              <w:t>吴夏平，文学博士、北京大学中文系博士后、香港中文大学、中国社会科学院文学所访问学者。现为上海师范大学人文学院中文系教授、博士生导师、数字人文专业博士点负责人。兼任中国刘禹锡研究会副会长、中国唐代文学学会理事、中国唐诗之路研究会秘书长、上海古典文学学会理事、东亚唐诗学研究会理事、《唐诗之路研究》主编。主要从事中国古代文学与文化、中国古典文献学、数字人文等研究。已出版专著9部，译著1部，其他著作多部。主编数字人文教材系列和数字人文研究丛书10余种。在《文学评论》《文学遗产》《北京大学学报》等刊物发表学术论文80余篇。主持国家社会科学基金项目3项（重点项目1项），教育部规划项目、全国</w:t>
            </w:r>
            <w:proofErr w:type="gramStart"/>
            <w:r w:rsidRPr="00236808">
              <w:rPr>
                <w:rFonts w:ascii="宋体" w:hAnsi="宋体" w:hint="eastAsia"/>
                <w:color w:val="000000" w:themeColor="text1"/>
                <w:kern w:val="0"/>
                <w:sz w:val="18"/>
                <w:szCs w:val="18"/>
              </w:rPr>
              <w:t>高校古委会</w:t>
            </w:r>
            <w:proofErr w:type="gramEnd"/>
            <w:r w:rsidRPr="00236808">
              <w:rPr>
                <w:rFonts w:ascii="宋体" w:hAnsi="宋体" w:hint="eastAsia"/>
                <w:color w:val="000000" w:themeColor="text1"/>
                <w:kern w:val="0"/>
                <w:sz w:val="18"/>
                <w:szCs w:val="18"/>
              </w:rPr>
              <w:t>重点项目、全国博士后基金项目等项目多项。承担国家社会科学基金重大项目子项目、教育部哲学社会科学研究重大课题攻关项目子项目各1项。获省部级哲学社会科学优秀成果奖二等奖2次、三等奖2次，省高校人文社会科学优秀成果奖二等奖1</w:t>
            </w:r>
            <w:r w:rsidRPr="00236808">
              <w:rPr>
                <w:rFonts w:ascii="宋体" w:hAnsi="宋体" w:hint="eastAsia"/>
                <w:color w:val="000000" w:themeColor="text1"/>
                <w:kern w:val="0"/>
                <w:sz w:val="18"/>
                <w:szCs w:val="18"/>
              </w:rPr>
              <w:lastRenderedPageBreak/>
              <w:t>次，其他奖项多次。</w:t>
            </w:r>
          </w:p>
          <w:p w:rsidR="00236808" w:rsidRDefault="00236808" w:rsidP="00236808">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王宏超：复旦大学文学博士，比较文学专业博士后，上海师范大学人文学院中文系教授，博士生导师。近年主要研究领域包括中国近现代美学史、中西艺术交流史、巫术与中国文化、中国审美文化史等。发表论文多篇，出版《古人的生活世界》（中华书局，2020年；香港三联书店，2021年）。承担国家社科基金后期资助项目“中国现代美学的学科制度和知识谱系”、国家社科基金艺术学重大项目“中国近代以来艺术中的审美理论话语研究”子课题等项目。</w:t>
            </w:r>
          </w:p>
          <w:p w:rsidR="00E45F2B" w:rsidRDefault="00E45F2B" w:rsidP="00E45F2B">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鲁承发：1982年生，男，汉，安徽六安市人，安徽师范大学文学学士、兰州大学文学硕士、武汉大学文学博士，上海师范大学博士后，教授，硕士生导师。主要从事汉语语法、国际汉语教育、认知语言学研究。主持国家社科基金青年项目《互动语言学视阈下汉语羡余否定现象研究》等，在《语言教学与研究》《语言研究》《语言教学与研究》《中国文字研究》等杂志发表论文多篇，2018年《语言学概论》获得上海师范大学高水平数字化课程立项，获得上海师范大学第八届“优秀青年学术骨干”、2018年获得上海市语文学会“优秀青年学术论文（二等）”等荣誉称号。</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李玉</w:t>
            </w:r>
            <w:proofErr w:type="gramStart"/>
            <w:r>
              <w:rPr>
                <w:rFonts w:ascii="宋体" w:hAnsi="宋体" w:hint="eastAsia"/>
                <w:color w:val="000000" w:themeColor="text1"/>
                <w:kern w:val="0"/>
                <w:sz w:val="18"/>
                <w:szCs w:val="18"/>
              </w:rPr>
              <w:t>栓</w:t>
            </w:r>
            <w:proofErr w:type="gramEnd"/>
            <w:r>
              <w:rPr>
                <w:rFonts w:ascii="宋体" w:hAnsi="宋体" w:hint="eastAsia"/>
                <w:color w:val="000000" w:themeColor="text1"/>
                <w:kern w:val="0"/>
                <w:sz w:val="18"/>
                <w:szCs w:val="18"/>
              </w:rPr>
              <w:t>：文学博士，上海师范大学人文学院副教授、硕士生导师，复旦大学中文系博士后。上海市优秀博士学位论文获得者，安徽省学术带头人后备人选，国家教育部精品资源共享课程《大学语文》主讲教师，曾获安徽省优秀教学成果奖、上海师范大学优秀教学奖。主要研究领域为明清文学与文献、中国古代文人结社史，先后主持国家级、省（市）部级以上课题7项，国家社科基金重大项目“明代作家分省人物志”子课题负责人，在</w:t>
            </w:r>
            <w:proofErr w:type="gramStart"/>
            <w:r>
              <w:rPr>
                <w:rFonts w:ascii="宋体" w:hAnsi="宋体" w:hint="eastAsia"/>
                <w:color w:val="000000" w:themeColor="text1"/>
                <w:kern w:val="0"/>
                <w:sz w:val="18"/>
                <w:szCs w:val="18"/>
              </w:rPr>
              <w:t>研</w:t>
            </w:r>
            <w:proofErr w:type="gramEnd"/>
            <w:r>
              <w:rPr>
                <w:rFonts w:ascii="宋体" w:hAnsi="宋体" w:hint="eastAsia"/>
                <w:color w:val="000000" w:themeColor="text1"/>
                <w:kern w:val="0"/>
                <w:sz w:val="18"/>
                <w:szCs w:val="18"/>
              </w:rPr>
              <w:t>项目为国家社科基金后期资助项目“明代僧诗考论”，出版专著3部，发表学术论文40余篇。</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刘畅：文学博士，上海师范大学人文学院副教授，中国作家协会会员，中国文艺评论家协会会员，教育部人文社会科学重点研究基地都市文化研究中心研究员，主要从事中国现当代文学研究。已承担上海市</w:t>
            </w:r>
            <w:proofErr w:type="gramStart"/>
            <w:r>
              <w:rPr>
                <w:rFonts w:ascii="宋体" w:hAnsi="宋体" w:hint="eastAsia"/>
                <w:color w:val="000000" w:themeColor="text1"/>
                <w:kern w:val="0"/>
                <w:sz w:val="18"/>
                <w:szCs w:val="18"/>
              </w:rPr>
              <w:t>哲社项目</w:t>
            </w:r>
            <w:proofErr w:type="gramEnd"/>
            <w:r>
              <w:rPr>
                <w:rFonts w:ascii="宋体" w:hAnsi="宋体" w:hint="eastAsia"/>
                <w:color w:val="000000" w:themeColor="text1"/>
                <w:kern w:val="0"/>
                <w:sz w:val="18"/>
                <w:szCs w:val="18"/>
              </w:rPr>
              <w:t>一项，出版专著一部，在《中国现代文学研究丛刊》《电影艺术》等刊物发表论文数十篇，并有多篇论文被《人大报刊复印资料》等刊物转载。</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黄清：上海师范大学人文学院中文系副教授，硕士生导师，文学博士，主要从事儿童文学、语文教学等领域的研究，著有《小学语文教材中的儿童文学研究》等，在核心期刊发表《清末民国小学语文教材演进研究》《小学语文教材插图研究》《从文字到电影——走入都市的小王子》等论文多篇。</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全亚兰：文学博士，上海师范大学人文学院中文系副教授，硕士生导师，主要从事中国现当代文学研究。在核心期刊发表《竹枝词与&lt;申报&gt;：近代城市舆论空间的建构》《从废墟中拯救——重读〈一切坚固的东西都烟消云散了〉》《“尚时”还是“时尚”——寻找海派文化的新要素》等论文多篇。任教课程有：廿世纪中国文学、中国现代文学、中国当代文学、文学中的城市、当代作家专题研究等。王宏超：复旦大学文学博士，比较文学专业博士后，上海师范大学人文学院中文系副教授，硕士生导师。近年主要研究领域包括中国近现代美学史、中西艺术交流史、巫术与中国文化、中国审美文化史等。发表论文多篇，出版《古人的生活世界》（中华书局，2020年；香港三联书店，2021年）。承担国家社科基金后期资助项目“中国现代美学的学科制度和知识谱系”、国家社科基金艺术学重大项目“中国近代以来艺术中的审美理论话语研究”子课题等项目。</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郭亚雄：陕西汉中人，1986年生，上海师范大学人文学院副教授。2005—2009年就读于陕西师范大学中国语言文学基地班，获文学学士学位。2009—2012年就读于陕西师范大学中文系，获文学硕士学位，2012—2016年就读于复旦大学中文系，获文学博士学位。2016—2018年于上海师范大学中文系博士后流动站从事研究与教学工作。现主要从事中西文艺理论等方面的研究，主持国家社科基金一项，发表论文若干，获上海师范大学第五届、第七届青年教师教学竞赛二等奖（人文科学组）。</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方頠</w:t>
            </w:r>
            <w:proofErr w:type="gramStart"/>
            <w:r>
              <w:rPr>
                <w:rFonts w:ascii="宋体" w:hAnsi="宋体" w:hint="eastAsia"/>
                <w:color w:val="000000" w:themeColor="text1"/>
                <w:kern w:val="0"/>
                <w:sz w:val="18"/>
                <w:szCs w:val="18"/>
              </w:rPr>
              <w:t>玮</w:t>
            </w:r>
            <w:proofErr w:type="gramEnd"/>
            <w:r>
              <w:rPr>
                <w:rFonts w:ascii="宋体" w:hAnsi="宋体" w:hint="eastAsia"/>
                <w:color w:val="000000" w:themeColor="text1"/>
                <w:kern w:val="0"/>
                <w:sz w:val="18"/>
                <w:szCs w:val="18"/>
              </w:rPr>
              <w:t>：</w:t>
            </w:r>
            <w:r w:rsidR="0007340F" w:rsidRPr="0007340F">
              <w:rPr>
                <w:rFonts w:ascii="宋体" w:hAnsi="宋体" w:hint="eastAsia"/>
                <w:color w:val="000000" w:themeColor="text1"/>
                <w:kern w:val="0"/>
                <w:sz w:val="18"/>
                <w:szCs w:val="18"/>
              </w:rPr>
              <w:t>北京师范大学文学博士，人文学院比较文学与世界文学学科点副教授，硕士生导师，主要研究方向为中西比较文学、海外汉学以及欧美文学。主持国家社科基金青年项目一项。近年来在《文学评论》等核心期刊发表论文十多篇，其研究成果曾被人大复印资料转载。获评第21届全国青年岗位能手、上海市五一劳动奖章、上海市教学能手、第四届上海高校青年教师教学竞赛特等奖，上海师范大学第十二届优秀青年教师，上海师范大学第五届青年教师教学竞赛二等奖。</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lastRenderedPageBreak/>
              <w:t>姚华：浙江宁波人，北京大学文学学士、文学博士。现为上海师范大学人文学院副教授、硕士生导师。曾赴加州大学伯克利分校、大阪大学访学。主要从事宋代文学、中国古典诗学研究。于《文学遗产》、《文艺理论研究》、《浙江学刊》、《中国诗歌研究》等刊物发表论文多篇。主持国家社科基金青年项目一项，已完成上海哲社青年项目一项。出版译作（合译）《臧否饕餮：中国古代文学中的饮食书写》。曾获第二届“</w:t>
            </w:r>
            <w:proofErr w:type="gramStart"/>
            <w:r>
              <w:rPr>
                <w:rFonts w:ascii="宋体" w:hAnsi="宋体" w:hint="eastAsia"/>
                <w:color w:val="000000" w:themeColor="text1"/>
                <w:kern w:val="0"/>
                <w:sz w:val="18"/>
                <w:szCs w:val="18"/>
              </w:rPr>
              <w:t>迦</w:t>
            </w:r>
            <w:proofErr w:type="gramEnd"/>
            <w:r>
              <w:rPr>
                <w:rFonts w:ascii="宋体" w:hAnsi="宋体" w:hint="eastAsia"/>
                <w:color w:val="000000" w:themeColor="text1"/>
                <w:kern w:val="0"/>
                <w:sz w:val="18"/>
                <w:szCs w:val="18"/>
              </w:rPr>
              <w:t>陵杯•诗教中国”诗词讲解大赛（大学组）全国一等奖、上海师范大学2018年“精彩课堂”优秀奖、上海师范大学“世承”教学优秀奖。</w:t>
            </w:r>
          </w:p>
          <w:p w:rsidR="00236808" w:rsidRDefault="00236808">
            <w:pPr>
              <w:ind w:firstLineChars="200" w:firstLine="360"/>
              <w:rPr>
                <w:rFonts w:ascii="宋体" w:hAnsi="宋体"/>
                <w:color w:val="000000" w:themeColor="text1"/>
                <w:kern w:val="0"/>
                <w:sz w:val="18"/>
                <w:szCs w:val="18"/>
              </w:rPr>
            </w:pPr>
            <w:r w:rsidRPr="00236808">
              <w:rPr>
                <w:rFonts w:ascii="宋体" w:hAnsi="宋体" w:hint="eastAsia"/>
                <w:color w:val="000000" w:themeColor="text1"/>
                <w:kern w:val="0"/>
                <w:sz w:val="18"/>
                <w:szCs w:val="18"/>
              </w:rPr>
              <w:t>王贺，文学博士，上海师范大学人文学院副教授、硕士生导师，兼任上海师范大学数字人文研究中心研究员、副主任。主要从事中国近现代文学、文献学、数字人文、语文教育等领域的研究与教学工作。已在国内外学术期刊发表论文百余篇，部分中文论文被《新华文摘》《中国社会科学文摘》《人大复印报刊资料》《中国文学年鉴》全文转载，出版著作四部，主持国家社科基金等各类课题九项。</w:t>
            </w:r>
          </w:p>
          <w:p w:rsidR="002723D7" w:rsidRDefault="002723D7">
            <w:pPr>
              <w:ind w:firstLineChars="200" w:firstLine="360"/>
              <w:rPr>
                <w:rFonts w:ascii="宋体" w:hAnsi="宋体"/>
                <w:color w:val="000000" w:themeColor="text1"/>
                <w:kern w:val="0"/>
                <w:sz w:val="18"/>
                <w:szCs w:val="18"/>
              </w:rPr>
            </w:pPr>
            <w:r w:rsidRPr="002723D7">
              <w:rPr>
                <w:rFonts w:ascii="宋体" w:hAnsi="宋体" w:hint="eastAsia"/>
                <w:color w:val="000000" w:themeColor="text1"/>
                <w:kern w:val="0"/>
                <w:sz w:val="18"/>
                <w:szCs w:val="18"/>
              </w:rPr>
              <w:t>李东东</w:t>
            </w:r>
            <w:r w:rsidR="00B80947">
              <w:rPr>
                <w:rFonts w:ascii="宋体" w:hAnsi="宋体" w:hint="eastAsia"/>
                <w:color w:val="000000" w:themeColor="text1"/>
                <w:kern w:val="0"/>
                <w:sz w:val="18"/>
                <w:szCs w:val="18"/>
              </w:rPr>
              <w:t>：1990年生，</w:t>
            </w:r>
            <w:r w:rsidRPr="002723D7">
              <w:rPr>
                <w:rFonts w:ascii="宋体" w:hAnsi="宋体" w:hint="eastAsia"/>
                <w:color w:val="000000" w:themeColor="text1"/>
                <w:kern w:val="0"/>
                <w:sz w:val="18"/>
                <w:szCs w:val="18"/>
              </w:rPr>
              <w:t>文学博士、博士后，台湾“中央大学”、美国德州大学奥斯汀分校访问学者，现为上海师范大学人文学院副教授、中文系副主任、硕士生导师，主要研究方向：中国古代文学、中国戏曲史与戏曲批评。主持国家社科基金项目2项，省部级项目4项，近年来在《文艺理论研究》《戏剧艺术》《戏曲艺术》等CSSCI期刊发表论文20余篇。</w:t>
            </w:r>
          </w:p>
          <w:p w:rsidR="00B80947" w:rsidRPr="002723D7" w:rsidRDefault="00B80947">
            <w:pPr>
              <w:ind w:firstLineChars="200" w:firstLine="360"/>
              <w:rPr>
                <w:rFonts w:ascii="宋体" w:hAnsi="宋体" w:hint="eastAsia"/>
                <w:color w:val="000000" w:themeColor="text1"/>
                <w:kern w:val="0"/>
                <w:sz w:val="18"/>
                <w:szCs w:val="18"/>
              </w:rPr>
            </w:pPr>
            <w:r w:rsidRPr="00B80947">
              <w:rPr>
                <w:rFonts w:ascii="宋体" w:hAnsi="宋体" w:hint="eastAsia"/>
                <w:color w:val="000000" w:themeColor="text1"/>
                <w:kern w:val="0"/>
                <w:sz w:val="18"/>
                <w:szCs w:val="18"/>
              </w:rPr>
              <w:t>余建平</w:t>
            </w:r>
            <w:r>
              <w:rPr>
                <w:rFonts w:ascii="宋体" w:hAnsi="宋体" w:hint="eastAsia"/>
                <w:color w:val="000000" w:themeColor="text1"/>
                <w:kern w:val="0"/>
                <w:sz w:val="18"/>
                <w:szCs w:val="18"/>
              </w:rPr>
              <w:t>：</w:t>
            </w:r>
            <w:r w:rsidRPr="00B80947">
              <w:rPr>
                <w:rFonts w:ascii="宋体" w:hAnsi="宋体" w:hint="eastAsia"/>
                <w:color w:val="000000" w:themeColor="text1"/>
                <w:kern w:val="0"/>
                <w:sz w:val="18"/>
                <w:szCs w:val="18"/>
              </w:rPr>
              <w:t>1989年生，北京大学中文系文学博士，美国威斯康星大学麦迪逊分校联合培养博士（2017.09-2018.09），现为上海师范大学人文学院副教授、硕士生导师。主要研究方向：出土文献与中国早期文学、口头传统与书写文化、秦汉文书学。主持国家级、省部级项目各1项，近年来在《文学遗产》《民族文学研究》等刊物发表论文十几篇。</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毛杰：湖南湘潭市人，2014年毕业于华东师范大学中文系，获文学博士学位。研究领域为元明清小说戏曲。2017年主持国家社会科学基金一般项目“元明清小说插图编年叙录”（批准号：17BZW121），代表论文有《论插图对中国古代小说文体之建构》（《文艺研究》2020年第10期），《试论中国古代小说插图的批评功能》，（《文学遗产》2015年第1期），与周锡山合作整理、出版的《&lt;牡丹亭&gt;注释汇评》（上海人民出版社2017年版），获2017年度优秀古籍图书二等奖。</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刘辉：北京人，汉语言文字学博士，讲师，</w:t>
            </w:r>
            <w:r w:rsidR="00360CE7">
              <w:rPr>
                <w:rFonts w:ascii="宋体" w:hAnsi="宋体" w:hint="eastAsia"/>
                <w:color w:val="000000" w:themeColor="text1"/>
                <w:kern w:val="0"/>
                <w:sz w:val="18"/>
                <w:szCs w:val="18"/>
              </w:rPr>
              <w:t>现任</w:t>
            </w:r>
            <w:r w:rsidR="00140706">
              <w:rPr>
                <w:rFonts w:ascii="宋体" w:hAnsi="宋体" w:hint="eastAsia"/>
                <w:color w:val="000000" w:themeColor="text1"/>
                <w:kern w:val="0"/>
                <w:sz w:val="18"/>
                <w:szCs w:val="18"/>
              </w:rPr>
              <w:t>中文系副系主任、学科教学（语文）专业负责人</w:t>
            </w:r>
            <w:r w:rsidR="00360CE7">
              <w:rPr>
                <w:rFonts w:ascii="宋体" w:hAnsi="宋体" w:hint="eastAsia"/>
                <w:color w:val="000000" w:themeColor="text1"/>
                <w:kern w:val="0"/>
                <w:sz w:val="18"/>
                <w:szCs w:val="18"/>
              </w:rPr>
              <w:t>，兼任</w:t>
            </w:r>
            <w:r>
              <w:rPr>
                <w:rFonts w:ascii="宋体" w:hAnsi="宋体" w:hint="eastAsia"/>
                <w:color w:val="000000" w:themeColor="text1"/>
                <w:kern w:val="0"/>
                <w:sz w:val="18"/>
                <w:szCs w:val="18"/>
              </w:rPr>
              <w:t>中国逻辑学会逻辑教育专业委员会</w:t>
            </w:r>
            <w:r w:rsidR="008B06C5">
              <w:rPr>
                <w:rFonts w:ascii="宋体" w:hAnsi="宋体" w:hint="eastAsia"/>
                <w:color w:val="000000" w:themeColor="text1"/>
                <w:kern w:val="0"/>
                <w:sz w:val="18"/>
                <w:szCs w:val="18"/>
              </w:rPr>
              <w:t>常务委员</w:t>
            </w:r>
            <w:r>
              <w:rPr>
                <w:rFonts w:ascii="宋体" w:hAnsi="宋体" w:hint="eastAsia"/>
                <w:color w:val="000000" w:themeColor="text1"/>
                <w:kern w:val="0"/>
                <w:sz w:val="18"/>
                <w:szCs w:val="18"/>
              </w:rPr>
              <w:t>、上海逻辑学会</w:t>
            </w:r>
            <w:r w:rsidR="00884125">
              <w:rPr>
                <w:rFonts w:ascii="宋体" w:hAnsi="宋体" w:hint="eastAsia"/>
                <w:color w:val="000000" w:themeColor="text1"/>
                <w:kern w:val="0"/>
                <w:sz w:val="18"/>
                <w:szCs w:val="18"/>
              </w:rPr>
              <w:t>副秘书长</w:t>
            </w:r>
            <w:r>
              <w:rPr>
                <w:rFonts w:ascii="宋体" w:hAnsi="宋体" w:hint="eastAsia"/>
                <w:color w:val="000000" w:themeColor="text1"/>
                <w:kern w:val="0"/>
                <w:sz w:val="18"/>
                <w:szCs w:val="18"/>
              </w:rPr>
              <w:t>。研究方向为语法学、语用文体学和语文教学。在《中国语文》等期刊发表多篇论文。任教课程有：现代汉语、语言学概论、逻辑学、语言逻辑、现代语言学与中学语文文本解读。2015 上海师范大学“精彩课堂”优秀奖，2016 上海师范大学第三届青年教师教学竞赛一等奖（人文科学组）。</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沈之杰：男，浙江省瑞安市人。2009年毕业于北京师范大学文学院汉语言文字学专业，获文学博士学位。现任上海师范大学人文学院中文系语言学教研室讲师。研究领域为汉语言文字学。讲授现代汉语、古代汉语、文字学概论、训诂学入门和文化语言学等课程。曾从事对外汉语教学多年，在韩国首尔东国大学教学一年，在美国麻省桥水大学访学及教学一年。在《中国语文》《中国文字研究》等刊物发表论文数篇，参编《中国异体字大系·篆书编》《古文字考释提要总览》，参与整理《唐兰全集》。目前完成1项国家社会科学基金青年项目，承担1项上海市哲学社会科学规划一般课题。</w:t>
            </w:r>
          </w:p>
          <w:p w:rsidR="00FF1421" w:rsidRDefault="00000000">
            <w:pPr>
              <w:ind w:firstLineChars="200" w:firstLine="360"/>
              <w:rPr>
                <w:rFonts w:ascii="宋体" w:hAnsi="宋体" w:hint="eastAsia"/>
                <w:color w:val="000000" w:themeColor="text1"/>
                <w:kern w:val="0"/>
                <w:sz w:val="18"/>
                <w:szCs w:val="18"/>
              </w:rPr>
            </w:pPr>
            <w:r>
              <w:rPr>
                <w:rFonts w:ascii="宋体" w:hAnsi="宋体" w:hint="eastAsia"/>
                <w:color w:val="000000" w:themeColor="text1"/>
                <w:kern w:val="0"/>
                <w:sz w:val="18"/>
                <w:szCs w:val="18"/>
              </w:rPr>
              <w:t>本专业</w:t>
            </w:r>
            <w:r w:rsidR="00E45F2B">
              <w:rPr>
                <w:rFonts w:ascii="宋体" w:hAnsi="宋体" w:hint="eastAsia"/>
                <w:color w:val="000000" w:themeColor="text1"/>
                <w:kern w:val="0"/>
                <w:sz w:val="18"/>
                <w:szCs w:val="18"/>
              </w:rPr>
              <w:t>以中学语文教师为培养目标，课程设置全面，兼顾</w:t>
            </w:r>
            <w:r w:rsidR="001F2B75">
              <w:rPr>
                <w:rFonts w:ascii="宋体" w:hAnsi="宋体" w:hint="eastAsia"/>
                <w:color w:val="000000" w:themeColor="text1"/>
                <w:kern w:val="0"/>
                <w:sz w:val="18"/>
                <w:szCs w:val="18"/>
              </w:rPr>
              <w:t>课程教学论</w:t>
            </w:r>
            <w:r w:rsidR="00E45F2B">
              <w:rPr>
                <w:rFonts w:ascii="宋体" w:hAnsi="宋体" w:hint="eastAsia"/>
                <w:color w:val="000000" w:themeColor="text1"/>
                <w:kern w:val="0"/>
                <w:sz w:val="18"/>
                <w:szCs w:val="18"/>
              </w:rPr>
              <w:t>与</w:t>
            </w:r>
            <w:r w:rsidR="001F2B75">
              <w:rPr>
                <w:rFonts w:ascii="宋体" w:hAnsi="宋体" w:hint="eastAsia"/>
                <w:color w:val="000000" w:themeColor="text1"/>
                <w:kern w:val="0"/>
                <w:sz w:val="18"/>
                <w:szCs w:val="18"/>
              </w:rPr>
              <w:t>学科基础</w:t>
            </w:r>
            <w:r w:rsidR="00E45F2B">
              <w:rPr>
                <w:rFonts w:ascii="宋体" w:hAnsi="宋体" w:hint="eastAsia"/>
                <w:color w:val="000000" w:themeColor="text1"/>
                <w:kern w:val="0"/>
                <w:sz w:val="18"/>
                <w:szCs w:val="18"/>
              </w:rPr>
              <w:t>。开设</w:t>
            </w:r>
            <w:r>
              <w:rPr>
                <w:rFonts w:ascii="宋体" w:hAnsi="宋体" w:hint="eastAsia"/>
                <w:color w:val="000000" w:themeColor="text1"/>
                <w:kern w:val="0"/>
                <w:sz w:val="18"/>
                <w:szCs w:val="18"/>
              </w:rPr>
              <w:t>的主要课程有：</w:t>
            </w:r>
            <w:r w:rsidR="00833082" w:rsidRPr="001F2B75">
              <w:rPr>
                <w:rFonts w:ascii="宋体" w:hAnsi="宋体" w:hint="eastAsia"/>
                <w:color w:val="000000" w:themeColor="text1"/>
                <w:kern w:val="0"/>
                <w:sz w:val="18"/>
                <w:szCs w:val="18"/>
              </w:rPr>
              <w:t>中学语文课程标准与教材研究、</w:t>
            </w:r>
            <w:r>
              <w:rPr>
                <w:rFonts w:ascii="宋体" w:hAnsi="宋体" w:hint="eastAsia"/>
                <w:color w:val="000000" w:themeColor="text1"/>
                <w:kern w:val="0"/>
                <w:sz w:val="18"/>
                <w:szCs w:val="18"/>
              </w:rPr>
              <w:t>语文教学设计与案例研究、语文教学测量与评价、</w:t>
            </w:r>
            <w:r w:rsidR="00833082">
              <w:rPr>
                <w:rFonts w:ascii="宋体" w:hAnsi="宋体" w:hint="eastAsia"/>
                <w:color w:val="000000" w:themeColor="text1"/>
                <w:kern w:val="0"/>
                <w:sz w:val="18"/>
                <w:szCs w:val="18"/>
              </w:rPr>
              <w:t>中学语文教学发展前沿专题</w:t>
            </w:r>
            <w:r>
              <w:rPr>
                <w:rFonts w:ascii="宋体" w:hAnsi="宋体" w:hint="eastAsia"/>
                <w:color w:val="000000" w:themeColor="text1"/>
                <w:kern w:val="0"/>
                <w:sz w:val="18"/>
                <w:szCs w:val="18"/>
              </w:rPr>
              <w:t>、语文教学与文本解读、写作教学研究</w:t>
            </w:r>
            <w:r w:rsidR="00833082">
              <w:rPr>
                <w:rFonts w:ascii="宋体" w:hAnsi="宋体" w:hint="eastAsia"/>
                <w:color w:val="000000" w:themeColor="text1"/>
                <w:kern w:val="0"/>
                <w:sz w:val="18"/>
                <w:szCs w:val="18"/>
              </w:rPr>
              <w:t>、</w:t>
            </w:r>
            <w:r w:rsidR="001F2B75">
              <w:rPr>
                <w:rFonts w:ascii="宋体" w:hAnsi="宋体" w:hint="eastAsia"/>
                <w:color w:val="000000" w:themeColor="text1"/>
                <w:kern w:val="0"/>
                <w:sz w:val="18"/>
                <w:szCs w:val="18"/>
              </w:rPr>
              <w:t>逻辑学基础、</w:t>
            </w:r>
            <w:r w:rsidR="00833082">
              <w:rPr>
                <w:rFonts w:ascii="宋体" w:hAnsi="宋体" w:hint="eastAsia"/>
                <w:color w:val="000000" w:themeColor="text1"/>
                <w:kern w:val="0"/>
                <w:sz w:val="18"/>
                <w:szCs w:val="18"/>
              </w:rPr>
              <w:t>语用学与</w:t>
            </w:r>
            <w:r w:rsidR="00D56BF3">
              <w:rPr>
                <w:rFonts w:ascii="宋体" w:hAnsi="宋体" w:hint="eastAsia"/>
                <w:color w:val="000000" w:themeColor="text1"/>
                <w:kern w:val="0"/>
                <w:sz w:val="18"/>
                <w:szCs w:val="18"/>
              </w:rPr>
              <w:t>中学</w:t>
            </w:r>
            <w:r w:rsidR="00833082">
              <w:rPr>
                <w:rFonts w:ascii="宋体" w:hAnsi="宋体" w:hint="eastAsia"/>
                <w:color w:val="000000" w:themeColor="text1"/>
                <w:kern w:val="0"/>
                <w:sz w:val="18"/>
                <w:szCs w:val="18"/>
              </w:rPr>
              <w:t>语文教学</w:t>
            </w:r>
            <w:r>
              <w:rPr>
                <w:rFonts w:ascii="宋体" w:hAnsi="宋体" w:hint="eastAsia"/>
                <w:color w:val="000000" w:themeColor="text1"/>
                <w:kern w:val="0"/>
                <w:sz w:val="18"/>
                <w:szCs w:val="18"/>
              </w:rPr>
              <w:t>等。毕业</w:t>
            </w:r>
            <w:r w:rsidR="00833082">
              <w:rPr>
                <w:rFonts w:ascii="宋体" w:hAnsi="宋体" w:hint="eastAsia"/>
                <w:color w:val="000000" w:themeColor="text1"/>
                <w:kern w:val="0"/>
                <w:sz w:val="18"/>
                <w:szCs w:val="18"/>
              </w:rPr>
              <w:t>生</w:t>
            </w:r>
            <w:r>
              <w:rPr>
                <w:rFonts w:ascii="宋体" w:hAnsi="宋体" w:hint="eastAsia"/>
                <w:color w:val="000000" w:themeColor="text1"/>
                <w:kern w:val="0"/>
                <w:sz w:val="18"/>
                <w:szCs w:val="18"/>
              </w:rPr>
              <w:t>的主要</w:t>
            </w:r>
            <w:r w:rsidR="001F2B75">
              <w:rPr>
                <w:rFonts w:ascii="宋体" w:hAnsi="宋体" w:hint="eastAsia"/>
                <w:color w:val="000000" w:themeColor="text1"/>
                <w:kern w:val="0"/>
                <w:sz w:val="18"/>
                <w:szCs w:val="18"/>
              </w:rPr>
              <w:t>就业方向</w:t>
            </w:r>
            <w:r>
              <w:rPr>
                <w:rFonts w:ascii="宋体" w:hAnsi="宋体" w:hint="eastAsia"/>
                <w:color w:val="000000" w:themeColor="text1"/>
                <w:kern w:val="0"/>
                <w:sz w:val="18"/>
                <w:szCs w:val="18"/>
              </w:rPr>
              <w:t>为</w:t>
            </w:r>
            <w:r w:rsidR="001F2B75">
              <w:rPr>
                <w:rFonts w:ascii="宋体" w:hAnsi="宋体" w:hint="eastAsia"/>
                <w:color w:val="000000" w:themeColor="text1"/>
                <w:kern w:val="0"/>
                <w:sz w:val="18"/>
                <w:szCs w:val="18"/>
              </w:rPr>
              <w:t>中学语文教师</w:t>
            </w:r>
            <w:r>
              <w:rPr>
                <w:rFonts w:ascii="宋体" w:hAnsi="宋体" w:hint="eastAsia"/>
                <w:color w:val="000000" w:themeColor="text1"/>
                <w:kern w:val="0"/>
                <w:sz w:val="18"/>
                <w:szCs w:val="18"/>
              </w:rPr>
              <w:t>。</w:t>
            </w:r>
          </w:p>
        </w:tc>
      </w:tr>
    </w:tbl>
    <w:p w:rsidR="00FF1421" w:rsidRDefault="00FF1421">
      <w:pPr>
        <w:rPr>
          <w:rFonts w:ascii="宋体" w:hAnsi="宋体" w:hint="eastAsia"/>
          <w:color w:val="000000" w:themeColor="text1"/>
          <w:kern w:val="0"/>
          <w:sz w:val="18"/>
          <w:szCs w:val="18"/>
        </w:rPr>
      </w:pPr>
    </w:p>
    <w:sectPr w:rsidR="00FF1421">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627E1" w:rsidRDefault="008627E1" w:rsidP="00D56BF3">
      <w:r>
        <w:separator/>
      </w:r>
    </w:p>
  </w:endnote>
  <w:endnote w:type="continuationSeparator" w:id="0">
    <w:p w:rsidR="008627E1" w:rsidRDefault="008627E1" w:rsidP="00D5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627E1" w:rsidRDefault="008627E1" w:rsidP="00D56BF3">
      <w:r>
        <w:separator/>
      </w:r>
    </w:p>
  </w:footnote>
  <w:footnote w:type="continuationSeparator" w:id="0">
    <w:p w:rsidR="008627E1" w:rsidRDefault="008627E1" w:rsidP="00D56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E3MDQyMWEzZGI3YmFkY2I4ZjIyNWRkZWYzNzUxYTcifQ=="/>
  </w:docVars>
  <w:rsids>
    <w:rsidRoot w:val="00C34761"/>
    <w:rsid w:val="0000021D"/>
    <w:rsid w:val="0000564A"/>
    <w:rsid w:val="00024894"/>
    <w:rsid w:val="000339B7"/>
    <w:rsid w:val="00047183"/>
    <w:rsid w:val="000657D4"/>
    <w:rsid w:val="0007340F"/>
    <w:rsid w:val="000A4794"/>
    <w:rsid w:val="000D6FFA"/>
    <w:rsid w:val="000E5F0F"/>
    <w:rsid w:val="00113978"/>
    <w:rsid w:val="00140706"/>
    <w:rsid w:val="00154402"/>
    <w:rsid w:val="001953D1"/>
    <w:rsid w:val="001A21EC"/>
    <w:rsid w:val="001A355B"/>
    <w:rsid w:val="001B1E55"/>
    <w:rsid w:val="001D40E5"/>
    <w:rsid w:val="001E2CE4"/>
    <w:rsid w:val="001F0EEC"/>
    <w:rsid w:val="001F2B75"/>
    <w:rsid w:val="00204800"/>
    <w:rsid w:val="00236808"/>
    <w:rsid w:val="002723D7"/>
    <w:rsid w:val="00286218"/>
    <w:rsid w:val="002F1E5F"/>
    <w:rsid w:val="002F7B9D"/>
    <w:rsid w:val="00305C87"/>
    <w:rsid w:val="00311752"/>
    <w:rsid w:val="00314A90"/>
    <w:rsid w:val="0033508B"/>
    <w:rsid w:val="00360CE7"/>
    <w:rsid w:val="00393632"/>
    <w:rsid w:val="003B3B2C"/>
    <w:rsid w:val="003F6FB4"/>
    <w:rsid w:val="0040389A"/>
    <w:rsid w:val="00407DF8"/>
    <w:rsid w:val="00422BF7"/>
    <w:rsid w:val="004419F5"/>
    <w:rsid w:val="00454CF6"/>
    <w:rsid w:val="004830BA"/>
    <w:rsid w:val="004B555E"/>
    <w:rsid w:val="004C51C5"/>
    <w:rsid w:val="004C5FFF"/>
    <w:rsid w:val="005535A6"/>
    <w:rsid w:val="005725E1"/>
    <w:rsid w:val="00581691"/>
    <w:rsid w:val="005849C9"/>
    <w:rsid w:val="005C51C9"/>
    <w:rsid w:val="005D2278"/>
    <w:rsid w:val="005F3D2F"/>
    <w:rsid w:val="005F4956"/>
    <w:rsid w:val="006878A0"/>
    <w:rsid w:val="006D5625"/>
    <w:rsid w:val="00725CEA"/>
    <w:rsid w:val="00752FA7"/>
    <w:rsid w:val="00833082"/>
    <w:rsid w:val="008627E1"/>
    <w:rsid w:val="00884125"/>
    <w:rsid w:val="008B06C5"/>
    <w:rsid w:val="008E45B2"/>
    <w:rsid w:val="00905351"/>
    <w:rsid w:val="00922D19"/>
    <w:rsid w:val="00962693"/>
    <w:rsid w:val="00965CD6"/>
    <w:rsid w:val="00967725"/>
    <w:rsid w:val="0098563E"/>
    <w:rsid w:val="009B1DA7"/>
    <w:rsid w:val="00A0083B"/>
    <w:rsid w:val="00A34AA3"/>
    <w:rsid w:val="00A64381"/>
    <w:rsid w:val="00A664DD"/>
    <w:rsid w:val="00A7550E"/>
    <w:rsid w:val="00AB5F31"/>
    <w:rsid w:val="00B222CA"/>
    <w:rsid w:val="00B32B4F"/>
    <w:rsid w:val="00B73679"/>
    <w:rsid w:val="00B80947"/>
    <w:rsid w:val="00BC4BD6"/>
    <w:rsid w:val="00BD0AFD"/>
    <w:rsid w:val="00BD399D"/>
    <w:rsid w:val="00BF7262"/>
    <w:rsid w:val="00C07035"/>
    <w:rsid w:val="00C34761"/>
    <w:rsid w:val="00C3522D"/>
    <w:rsid w:val="00C50D22"/>
    <w:rsid w:val="00CA40C6"/>
    <w:rsid w:val="00CF12E6"/>
    <w:rsid w:val="00D56BF3"/>
    <w:rsid w:val="00DC4FDD"/>
    <w:rsid w:val="00DE25C2"/>
    <w:rsid w:val="00E309B2"/>
    <w:rsid w:val="00E45F2B"/>
    <w:rsid w:val="00E956AE"/>
    <w:rsid w:val="00EA40BC"/>
    <w:rsid w:val="00EF42C6"/>
    <w:rsid w:val="00F3341D"/>
    <w:rsid w:val="00F47420"/>
    <w:rsid w:val="00FC0DB2"/>
    <w:rsid w:val="00FE48B4"/>
    <w:rsid w:val="00FF1421"/>
    <w:rsid w:val="054778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CAEF93"/>
  <w15:docId w15:val="{3322437F-132C-4A6C-8302-94EAB9C8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0"/>
    <w:link w:val="HTML"/>
    <w:uiPriority w:val="99"/>
    <w:semiHidden/>
    <w:rPr>
      <w:rFonts w:ascii="宋体" w:eastAsia="宋体" w:hAnsi="宋体" w:cs="宋体"/>
      <w:kern w:val="0"/>
      <w:sz w:val="24"/>
      <w:szCs w:val="24"/>
    </w:rPr>
  </w:style>
  <w:style w:type="character" w:customStyle="1" w:styleId="a6">
    <w:name w:val="页眉 字符"/>
    <w:basedOn w:val="a0"/>
    <w:link w:val="a5"/>
    <w:uiPriority w:val="99"/>
    <w:rPr>
      <w:rFonts w:ascii="Calibri" w:eastAsia="宋体" w:hAnsi="Calibri" w:cs="Times New Roman"/>
      <w:sz w:val="18"/>
      <w:szCs w:val="18"/>
    </w:rPr>
  </w:style>
  <w:style w:type="character" w:customStyle="1" w:styleId="a4">
    <w:name w:val="页脚 字符"/>
    <w:basedOn w:val="a0"/>
    <w:link w:val="a3"/>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520627">
      <w:bodyDiv w:val="1"/>
      <w:marLeft w:val="0"/>
      <w:marRight w:val="0"/>
      <w:marTop w:val="0"/>
      <w:marBottom w:val="0"/>
      <w:divBdr>
        <w:top w:val="none" w:sz="0" w:space="0" w:color="auto"/>
        <w:left w:val="none" w:sz="0" w:space="0" w:color="auto"/>
        <w:bottom w:val="none" w:sz="0" w:space="0" w:color="auto"/>
        <w:right w:val="none" w:sz="0" w:space="0" w:color="auto"/>
      </w:divBdr>
    </w:div>
    <w:div w:id="1676297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2594</Words>
  <Characters>2647</Characters>
  <Application>Microsoft Office Word</Application>
  <DocSecurity>0</DocSecurity>
  <Lines>64</Lines>
  <Paragraphs>23</Paragraphs>
  <ScaleCrop>false</ScaleCrop>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辉 刘</cp:lastModifiedBy>
  <cp:revision>12</cp:revision>
  <dcterms:created xsi:type="dcterms:W3CDTF">2025-06-25T11:50:00Z</dcterms:created>
  <dcterms:modified xsi:type="dcterms:W3CDTF">2025-06-25T11:58:00Z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24374A9B254E48D381520ADB5ED0D198</vt:lpwstr>
  </property>
</Properties>
</file>