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5965"/>
      </w:tblGrid>
      <w:tr w:rsidR="009F0E19" w14:paraId="78DD3D4E" w14:textId="77777777" w:rsidTr="00F15E01"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D2B74" w14:textId="77777777" w:rsidR="009F0E19" w:rsidRDefault="006D33B2">
            <w:pPr>
              <w:jc w:val="center"/>
            </w:pPr>
            <w:r>
              <w:rPr>
                <w:rFonts w:ascii="宋体" w:hAnsi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5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8CA7F" w14:textId="77777777" w:rsidR="009F0E19" w:rsidRDefault="006D33B2">
            <w:r>
              <w:rPr>
                <w:rFonts w:ascii="宋体" w:hAnsi="宋体" w:hint="eastAsia"/>
              </w:rPr>
              <w:t>学前教育</w:t>
            </w:r>
          </w:p>
        </w:tc>
      </w:tr>
      <w:tr w:rsidR="009F0E19" w14:paraId="0D4050CD" w14:textId="77777777" w:rsidTr="00F15E01">
        <w:tc>
          <w:tcPr>
            <w:tcW w:w="83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5CB00" w14:textId="77777777" w:rsidR="009F0E19" w:rsidRDefault="006D33B2" w:rsidP="00E06E5D">
            <w:pPr>
              <w:ind w:firstLineChars="200" w:firstLine="420"/>
            </w:pPr>
            <w:r w:rsidRPr="00E06E5D">
              <w:rPr>
                <w:rFonts w:hint="eastAsia"/>
              </w:rPr>
              <w:t>学科、专业简介（导师、研究方向及其特色、学术地位、研究成果、在研项目、课程设置、就业去向等方面）：</w:t>
            </w:r>
          </w:p>
          <w:p w14:paraId="59C9ADF8" w14:textId="77777777" w:rsidR="00E06E5D" w:rsidRPr="003023A7" w:rsidRDefault="00E06E5D" w:rsidP="00E06E5D">
            <w:pPr>
              <w:ind w:firstLineChars="200" w:firstLine="420"/>
            </w:pPr>
          </w:p>
          <w:p w14:paraId="2923DD4F" w14:textId="4C42F34E" w:rsidR="00A56176" w:rsidRDefault="00E06E5D" w:rsidP="006A35CC">
            <w:pPr>
              <w:adjustRightInd w:val="0"/>
              <w:snapToGrid w:val="0"/>
              <w:spacing w:line="300" w:lineRule="auto"/>
              <w:ind w:firstLineChars="200" w:firstLine="420"/>
            </w:pPr>
            <w:r>
              <w:rPr>
                <w:rFonts w:hint="eastAsia"/>
              </w:rPr>
              <w:t>上海师范大学学前教育学院（上海学前教育学院）前身为</w:t>
            </w:r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年创建的上海师范大学学前教育系。</w:t>
            </w:r>
            <w:r>
              <w:rPr>
                <w:rFonts w:hint="eastAsia"/>
              </w:rPr>
              <w:t>2003</w:t>
            </w:r>
            <w:r>
              <w:rPr>
                <w:rFonts w:hint="eastAsia"/>
              </w:rPr>
              <w:t>年，上海师范大学学前教育学科点正式成立并开始招收硕士研究生，</w:t>
            </w:r>
            <w:r>
              <w:rPr>
                <w:rFonts w:hint="eastAsia"/>
              </w:rPr>
              <w:t xml:space="preserve"> 2012</w:t>
            </w:r>
            <w:r>
              <w:rPr>
                <w:rFonts w:hint="eastAsia"/>
              </w:rPr>
              <w:t>年二级学科博士点成立并开始招收博士研究生，</w:t>
            </w: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年博士后流动站启动。本学科点有教授、博士生导师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名，副教授、硕士生导师</w:t>
            </w:r>
            <w:r w:rsidRPr="000D608A">
              <w:t>2</w:t>
            </w:r>
            <w:r w:rsidR="001E5687" w:rsidRPr="000D608A">
              <w:t>9</w:t>
            </w:r>
            <w:r w:rsidR="005628FA">
              <w:rPr>
                <w:rFonts w:hint="eastAsia"/>
              </w:rPr>
              <w:t>名。学科带头人李燕</w:t>
            </w:r>
            <w:r>
              <w:rPr>
                <w:rFonts w:hint="eastAsia"/>
              </w:rPr>
              <w:t>，博士点负责人李燕，</w:t>
            </w:r>
            <w:r w:rsidR="00460356">
              <w:rPr>
                <w:rFonts w:hint="eastAsia"/>
              </w:rPr>
              <w:t>专业</w:t>
            </w:r>
            <w:r>
              <w:rPr>
                <w:rFonts w:hint="eastAsia"/>
              </w:rPr>
              <w:t>硕士点负责人</w:t>
            </w:r>
            <w:r w:rsidR="00460356">
              <w:rPr>
                <w:rFonts w:hint="eastAsia"/>
              </w:rPr>
              <w:t>方钧君</w:t>
            </w:r>
            <w:r>
              <w:rPr>
                <w:rFonts w:hint="eastAsia"/>
              </w:rPr>
              <w:t>。</w:t>
            </w:r>
          </w:p>
          <w:p w14:paraId="5FEDEDD9" w14:textId="1332CCA0" w:rsidR="009F0E19" w:rsidRDefault="00E06E5D" w:rsidP="006A35CC">
            <w:pPr>
              <w:adjustRightInd w:val="0"/>
              <w:snapToGrid w:val="0"/>
              <w:spacing w:line="300" w:lineRule="auto"/>
              <w:ind w:firstLineChars="200" w:firstLine="420"/>
            </w:pPr>
            <w:r>
              <w:rPr>
                <w:rFonts w:hint="eastAsia"/>
              </w:rPr>
              <w:t>在学科建设方面，</w:t>
            </w:r>
            <w:r w:rsidR="00460356">
              <w:rPr>
                <w:rFonts w:hint="eastAsia"/>
              </w:rPr>
              <w:t>学位点具有</w:t>
            </w:r>
            <w:r>
              <w:rPr>
                <w:rFonts w:hint="eastAsia"/>
              </w:rPr>
              <w:t>一系列高水平学术成果</w:t>
            </w:r>
            <w:r w:rsidR="00460356">
              <w:rPr>
                <w:rFonts w:hint="eastAsia"/>
              </w:rPr>
              <w:t>，包括</w:t>
            </w:r>
            <w:r>
              <w:rPr>
                <w:rFonts w:hint="eastAsia"/>
              </w:rPr>
              <w:t>国家项目</w:t>
            </w:r>
            <w:bookmarkStart w:id="0" w:name="_GoBack"/>
            <w:bookmarkEnd w:id="0"/>
            <w:r w:rsidR="006A35CC">
              <w:t>8</w:t>
            </w:r>
            <w:r>
              <w:rPr>
                <w:rFonts w:hint="eastAsia"/>
              </w:rPr>
              <w:t>项，省部级项目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余项，</w:t>
            </w:r>
            <w:r w:rsidR="0046035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SSCI</w:t>
            </w:r>
            <w:r>
              <w:rPr>
                <w:rFonts w:hint="eastAsia"/>
              </w:rPr>
              <w:t>与</w:t>
            </w:r>
            <w:r>
              <w:rPr>
                <w:rFonts w:hint="eastAsia"/>
              </w:rPr>
              <w:t>CSSCI</w:t>
            </w:r>
            <w:r>
              <w:rPr>
                <w:rFonts w:hint="eastAsia"/>
              </w:rPr>
              <w:t>论文</w:t>
            </w:r>
            <w:r w:rsidR="006A35CC">
              <w:t>100</w:t>
            </w:r>
            <w:r w:rsidR="00460356">
              <w:rPr>
                <w:rFonts w:hint="eastAsia"/>
              </w:rPr>
              <w:t>余篇，</w:t>
            </w:r>
            <w:r>
              <w:rPr>
                <w:rFonts w:hint="eastAsia"/>
              </w:rPr>
              <w:t>连续获得</w:t>
            </w:r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年上海市教学成果二等奖</w:t>
            </w:r>
            <w:r w:rsidR="00460356">
              <w:rPr>
                <w:rFonts w:hint="eastAsia"/>
              </w:rPr>
              <w:t>等</w:t>
            </w:r>
            <w:r>
              <w:rPr>
                <w:rFonts w:hint="eastAsia"/>
              </w:rPr>
              <w:t>。</w:t>
            </w:r>
            <w:r w:rsidR="00A56176">
              <w:rPr>
                <w:rFonts w:hint="eastAsia"/>
              </w:rPr>
              <w:t>学位点</w:t>
            </w:r>
            <w:r>
              <w:rPr>
                <w:rFonts w:hint="eastAsia"/>
              </w:rPr>
              <w:t>立足数码时代，</w:t>
            </w:r>
            <w:r w:rsidR="00460356">
              <w:rPr>
                <w:rFonts w:hint="eastAsia"/>
              </w:rPr>
              <w:t>聚焦于早期儿童发展与教育、幼儿园课程与教学、学前教育政策与管理等</w:t>
            </w:r>
            <w:r>
              <w:rPr>
                <w:rFonts w:hint="eastAsia"/>
              </w:rPr>
              <w:t>研究方向，研究视角涉及早期儿童脑科学与认知神经科学、早期儿童社会性发展与教育、早期儿童认知与学习、幼儿园课程与教学、学前教育原理与比较研究、学前教育政策与管理、学前儿童美术教育、学前儿童音乐教育等领域，</w:t>
            </w:r>
            <w:r w:rsidR="00460356">
              <w:rPr>
                <w:rFonts w:hint="eastAsia"/>
              </w:rPr>
              <w:t>并</w:t>
            </w:r>
            <w:r>
              <w:rPr>
                <w:rFonts w:hint="eastAsia"/>
              </w:rPr>
              <w:t>取得了较为丰厚的研究成果。</w:t>
            </w:r>
            <w:r w:rsidR="00A56176">
              <w:rPr>
                <w:rFonts w:hint="eastAsia"/>
              </w:rPr>
              <w:t>学位点同时注重</w:t>
            </w:r>
            <w:r>
              <w:rPr>
                <w:rFonts w:hint="eastAsia"/>
              </w:rPr>
              <w:t>对外交流与合作</w:t>
            </w:r>
            <w:r w:rsidR="00A56176">
              <w:rPr>
                <w:rFonts w:hint="eastAsia"/>
              </w:rPr>
              <w:t>、以及跨学科合作。</w:t>
            </w:r>
          </w:p>
          <w:p w14:paraId="45CA88FB" w14:textId="3BD3E81E" w:rsidR="009F0E19" w:rsidRDefault="006D33B2" w:rsidP="006A35CC">
            <w:pPr>
              <w:adjustRightInd w:val="0"/>
              <w:snapToGrid w:val="0"/>
              <w:spacing w:line="300" w:lineRule="auto"/>
              <w:ind w:firstLineChars="200" w:firstLine="420"/>
            </w:pPr>
            <w:r w:rsidRPr="00E06E5D">
              <w:rPr>
                <w:rFonts w:hint="eastAsia"/>
              </w:rPr>
              <w:t>学前教育专业硕士学位点</w:t>
            </w:r>
            <w:r w:rsidR="009550C5" w:rsidRPr="00E06E5D">
              <w:rPr>
                <w:rFonts w:hint="eastAsia"/>
              </w:rPr>
              <w:t>自</w:t>
            </w:r>
            <w:r w:rsidR="009550C5" w:rsidRPr="00E06E5D">
              <w:rPr>
                <w:rFonts w:hint="eastAsia"/>
              </w:rPr>
              <w:t>2014</w:t>
            </w:r>
            <w:r w:rsidR="009550C5" w:rsidRPr="00E06E5D">
              <w:rPr>
                <w:rFonts w:hint="eastAsia"/>
              </w:rPr>
              <w:t>年正式开始招生，</w:t>
            </w:r>
            <w:r w:rsidR="00A96A29" w:rsidRPr="00A96A29">
              <w:rPr>
                <w:rFonts w:hint="eastAsia"/>
              </w:rPr>
              <w:t>旨在培养具有扎实的教育理论和学前教育专业知识、较强的教育教学和反思研究能力的复合型、职业型卓越的幼儿园教师。</w:t>
            </w:r>
            <w:r w:rsidR="00A96A29">
              <w:rPr>
                <w:rFonts w:hint="eastAsia"/>
              </w:rPr>
              <w:t>招生对象为</w:t>
            </w:r>
            <w:r w:rsidR="00A96A29" w:rsidRPr="00A96A29">
              <w:rPr>
                <w:rFonts w:hint="eastAsia"/>
              </w:rPr>
              <w:t>具有国民教育序列大学本科学历</w:t>
            </w:r>
            <w:r w:rsidR="00A96A29" w:rsidRPr="00A96A29">
              <w:rPr>
                <w:rFonts w:hint="eastAsia"/>
              </w:rPr>
              <w:t xml:space="preserve"> (</w:t>
            </w:r>
            <w:r w:rsidR="00A96A29" w:rsidRPr="00A96A29">
              <w:rPr>
                <w:rFonts w:hint="eastAsia"/>
              </w:rPr>
              <w:t>或本科同等学力</w:t>
            </w:r>
            <w:r w:rsidR="00A96A29" w:rsidRPr="00A96A29">
              <w:rPr>
                <w:rFonts w:hint="eastAsia"/>
              </w:rPr>
              <w:t xml:space="preserve"> )</w:t>
            </w:r>
            <w:r w:rsidR="00A96A29" w:rsidRPr="00A96A29">
              <w:rPr>
                <w:rFonts w:hint="eastAsia"/>
              </w:rPr>
              <w:t>人员，报考人员前置专业应与所</w:t>
            </w:r>
            <w:r w:rsidR="00A96A29" w:rsidRPr="00A96A29">
              <w:rPr>
                <w:rFonts w:hint="eastAsia"/>
              </w:rPr>
              <w:t xml:space="preserve"> </w:t>
            </w:r>
            <w:r w:rsidR="00A96A29" w:rsidRPr="00A96A29">
              <w:rPr>
                <w:rFonts w:hint="eastAsia"/>
              </w:rPr>
              <w:t>报考专业领域（方向）密切相关。</w:t>
            </w:r>
          </w:p>
          <w:p w14:paraId="05F5D549" w14:textId="2D26AF8B" w:rsidR="009550C5" w:rsidRPr="00E06E5D" w:rsidRDefault="006D33B2" w:rsidP="006A35CC">
            <w:pPr>
              <w:adjustRightInd w:val="0"/>
              <w:snapToGrid w:val="0"/>
              <w:spacing w:line="300" w:lineRule="auto"/>
              <w:ind w:firstLineChars="200" w:firstLine="420"/>
            </w:pPr>
            <w:r w:rsidRPr="00E06E5D">
              <w:rPr>
                <w:rFonts w:hint="eastAsia"/>
              </w:rPr>
              <w:t>本专业采用全日制学习方式，学习年限一般为</w:t>
            </w:r>
            <w:r w:rsidRPr="00E06E5D">
              <w:rPr>
                <w:rFonts w:hint="eastAsia"/>
              </w:rPr>
              <w:t>2</w:t>
            </w:r>
            <w:r w:rsidRPr="00E06E5D">
              <w:rPr>
                <w:rFonts w:hint="eastAsia"/>
              </w:rPr>
              <w:t>年。学员修满规定学分并完成学位论文后，</w:t>
            </w:r>
            <w:r w:rsidR="009550C5" w:rsidRPr="00E06E5D">
              <w:rPr>
                <w:rFonts w:hint="eastAsia"/>
              </w:rPr>
              <w:t>方</w:t>
            </w:r>
            <w:r w:rsidRPr="00E06E5D">
              <w:rPr>
                <w:rFonts w:hint="eastAsia"/>
              </w:rPr>
              <w:t>可获得教育硕士专业学位证书。本学位点的课程分为</w:t>
            </w:r>
            <w:r w:rsidR="00B04E73" w:rsidRPr="00E06E5D">
              <w:rPr>
                <w:rFonts w:hint="eastAsia"/>
              </w:rPr>
              <w:t>公共</w:t>
            </w:r>
            <w:r w:rsidR="003023A7">
              <w:rPr>
                <w:rFonts w:hint="eastAsia"/>
              </w:rPr>
              <w:t>必修</w:t>
            </w:r>
            <w:r w:rsidRPr="00E06E5D">
              <w:rPr>
                <w:rFonts w:hint="eastAsia"/>
              </w:rPr>
              <w:t>课、学位基础课、</w:t>
            </w:r>
            <w:r w:rsidR="003023A7">
              <w:rPr>
                <w:rFonts w:hint="eastAsia"/>
              </w:rPr>
              <w:t>专业必修</w:t>
            </w:r>
            <w:r w:rsidR="00B04E73" w:rsidRPr="00E06E5D">
              <w:rPr>
                <w:rFonts w:hint="eastAsia"/>
              </w:rPr>
              <w:t>课、</w:t>
            </w:r>
            <w:r w:rsidR="003023A7">
              <w:rPr>
                <w:rFonts w:hint="eastAsia"/>
              </w:rPr>
              <w:t>专业选修</w:t>
            </w:r>
            <w:r w:rsidR="00B04E73" w:rsidRPr="00E06E5D">
              <w:rPr>
                <w:rFonts w:hint="eastAsia"/>
              </w:rPr>
              <w:t>课、实践教学</w:t>
            </w:r>
            <w:r w:rsidR="009550C5" w:rsidRPr="00E06E5D">
              <w:rPr>
                <w:rFonts w:hint="eastAsia"/>
              </w:rPr>
              <w:t>，课程</w:t>
            </w:r>
            <w:r w:rsidRPr="00E06E5D">
              <w:rPr>
                <w:rFonts w:hint="eastAsia"/>
              </w:rPr>
              <w:t>总学分不低于</w:t>
            </w:r>
            <w:r w:rsidR="00B04E73" w:rsidRPr="00E06E5D">
              <w:t>3</w:t>
            </w:r>
            <w:r w:rsidR="003023A7">
              <w:rPr>
                <w:rFonts w:hint="eastAsia"/>
              </w:rPr>
              <w:t>8</w:t>
            </w:r>
            <w:r w:rsidRPr="00E06E5D">
              <w:rPr>
                <w:rFonts w:hint="eastAsia"/>
              </w:rPr>
              <w:t>学分</w:t>
            </w:r>
            <w:r w:rsidR="009550C5" w:rsidRPr="00E06E5D">
              <w:rPr>
                <w:rFonts w:hint="eastAsia"/>
              </w:rPr>
              <w:t>，所涉及的方向包括：</w:t>
            </w:r>
            <w:r w:rsidR="00BB0729" w:rsidRPr="00BB0729">
              <w:rPr>
                <w:rFonts w:hint="eastAsia"/>
              </w:rPr>
              <w:t>学前儿童发展与教育、学前课程与教学、学前艺术教育、学前教育政策与管理</w:t>
            </w:r>
            <w:r w:rsidR="00BB0729">
              <w:rPr>
                <w:rFonts w:hint="eastAsia"/>
              </w:rPr>
              <w:t>等</w:t>
            </w:r>
            <w:r w:rsidR="009550C5" w:rsidRPr="00E06E5D">
              <w:rPr>
                <w:rFonts w:hint="eastAsia"/>
              </w:rPr>
              <w:t>。</w:t>
            </w:r>
          </w:p>
          <w:p w14:paraId="43040BAA" w14:textId="77777777" w:rsidR="009F0E19" w:rsidRDefault="00A56176" w:rsidP="006A35CC">
            <w:pPr>
              <w:adjustRightInd w:val="0"/>
              <w:snapToGrid w:val="0"/>
              <w:spacing w:line="300" w:lineRule="auto"/>
              <w:ind w:firstLineChars="200" w:firstLine="420"/>
            </w:pPr>
            <w:r w:rsidRPr="00E06E5D">
              <w:rPr>
                <w:rFonts w:hint="eastAsia"/>
              </w:rPr>
              <w:t>本学位点</w:t>
            </w:r>
            <w:r>
              <w:rPr>
                <w:rFonts w:hint="eastAsia"/>
              </w:rPr>
              <w:t>专业</w:t>
            </w:r>
            <w:r w:rsidRPr="00E06E5D">
              <w:rPr>
                <w:rFonts w:hint="eastAsia"/>
              </w:rPr>
              <w:t>硕士研究生的培养重视理论与实践相结合，实行双导师制，校内外导师共同指导学生的学习和研究工作。根据培养目标、课程性质和教学内容，选择恰当的教学方式与方法，在教学中注重实践与反思；采取案例教学、项目式学习、模拟教学、小组合作学习等方式，注重课内与课外学习相结合，关注学生的主动学习与创新学习；充分利用互联网等现代教学技术手段，开展线上学习与线下学习相结合的混合式教学；与实践教学基地合作，开展产学研融合式教学与实践。</w:t>
            </w:r>
          </w:p>
        </w:tc>
      </w:tr>
    </w:tbl>
    <w:p w14:paraId="77688C5B" w14:textId="77777777" w:rsidR="006D33B2" w:rsidRDefault="006D33B2" w:rsidP="00E06E5D">
      <w:pPr>
        <w:ind w:firstLineChars="200" w:firstLine="420"/>
      </w:pPr>
      <w:r>
        <w:t> </w:t>
      </w:r>
    </w:p>
    <w:sectPr w:rsidR="006D33B2">
      <w:pgSz w:w="11906" w:h="16838"/>
      <w:pgMar w:top="1091" w:right="1800" w:bottom="1440" w:left="1800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BA1FBA0" w16cid:durableId="74B231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5DF50" w14:textId="77777777" w:rsidR="008D1C97" w:rsidRDefault="008D1C97" w:rsidP="00587D41">
      <w:r>
        <w:separator/>
      </w:r>
    </w:p>
  </w:endnote>
  <w:endnote w:type="continuationSeparator" w:id="0">
    <w:p w14:paraId="25D185F1" w14:textId="77777777" w:rsidR="008D1C97" w:rsidRDefault="008D1C97" w:rsidP="0058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B16F7" w14:textId="77777777" w:rsidR="008D1C97" w:rsidRDefault="008D1C97" w:rsidP="00587D41">
      <w:r>
        <w:separator/>
      </w:r>
    </w:p>
  </w:footnote>
  <w:footnote w:type="continuationSeparator" w:id="0">
    <w:p w14:paraId="530FD3FC" w14:textId="77777777" w:rsidR="008D1C97" w:rsidRDefault="008D1C97" w:rsidP="00587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B2"/>
    <w:rsid w:val="000D608A"/>
    <w:rsid w:val="00141792"/>
    <w:rsid w:val="001C53DD"/>
    <w:rsid w:val="001E5687"/>
    <w:rsid w:val="00205BD9"/>
    <w:rsid w:val="0028055E"/>
    <w:rsid w:val="00285E7D"/>
    <w:rsid w:val="003023A7"/>
    <w:rsid w:val="00340674"/>
    <w:rsid w:val="00355C54"/>
    <w:rsid w:val="00443A70"/>
    <w:rsid w:val="00460356"/>
    <w:rsid w:val="00493DEF"/>
    <w:rsid w:val="005628FA"/>
    <w:rsid w:val="00564E55"/>
    <w:rsid w:val="00587D41"/>
    <w:rsid w:val="005F49C1"/>
    <w:rsid w:val="006A35CC"/>
    <w:rsid w:val="006D33B2"/>
    <w:rsid w:val="006D4F0A"/>
    <w:rsid w:val="00723C5D"/>
    <w:rsid w:val="007F6184"/>
    <w:rsid w:val="00800454"/>
    <w:rsid w:val="008D1C97"/>
    <w:rsid w:val="009550C5"/>
    <w:rsid w:val="00970216"/>
    <w:rsid w:val="009F0E19"/>
    <w:rsid w:val="00A56176"/>
    <w:rsid w:val="00A96A29"/>
    <w:rsid w:val="00B04E73"/>
    <w:rsid w:val="00BB0729"/>
    <w:rsid w:val="00CB2B77"/>
    <w:rsid w:val="00D021B2"/>
    <w:rsid w:val="00D70E6E"/>
    <w:rsid w:val="00D71E30"/>
    <w:rsid w:val="00E06E5D"/>
    <w:rsid w:val="00F1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BC229F"/>
  <w15:chartTrackingRefBased/>
  <w15:docId w15:val="{BF9B57E4-A36E-44E2-8010-422424F44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5">
    <w:name w:val="header"/>
    <w:basedOn w:val="a"/>
    <w:link w:val="1"/>
    <w:uiPriority w:val="99"/>
    <w:unhideWhenUsed/>
    <w:pPr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uiPriority w:val="99"/>
    <w:semiHidden/>
    <w:rPr>
      <w:rFonts w:eastAsia="宋体"/>
      <w:sz w:val="18"/>
      <w:szCs w:val="18"/>
    </w:rPr>
  </w:style>
  <w:style w:type="paragraph" w:styleId="a7">
    <w:name w:val="footer"/>
    <w:basedOn w:val="a"/>
    <w:link w:val="10"/>
    <w:uiPriority w:val="99"/>
    <w:unhideWhenUsed/>
    <w:pPr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uiPriority w:val="99"/>
    <w:semiHidden/>
    <w:rPr>
      <w:rFonts w:eastAsia="宋体"/>
      <w:sz w:val="18"/>
      <w:szCs w:val="18"/>
    </w:rPr>
  </w:style>
  <w:style w:type="paragraph" w:customStyle="1" w:styleId="msochpdefault">
    <w:name w:val="msochpdefault"/>
    <w:basedOn w:val="a"/>
    <w:pPr>
      <w:spacing w:before="100" w:beforeAutospacing="1" w:after="100" w:afterAutospacing="1"/>
      <w:jc w:val="left"/>
    </w:pPr>
    <w:rPr>
      <w:rFonts w:ascii="宋体" w:hAnsi="宋体" w:cs="宋体"/>
      <w:sz w:val="20"/>
      <w:szCs w:val="20"/>
    </w:rPr>
  </w:style>
  <w:style w:type="character" w:customStyle="1" w:styleId="1">
    <w:name w:val="页眉 字符1"/>
    <w:basedOn w:val="a0"/>
    <w:link w:val="a5"/>
    <w:rPr>
      <w:rFonts w:ascii="宋体" w:eastAsia="宋体" w:hAnsi="宋体" w:hint="eastAsia"/>
    </w:rPr>
  </w:style>
  <w:style w:type="character" w:customStyle="1" w:styleId="10">
    <w:name w:val="页脚 字符1"/>
    <w:basedOn w:val="a0"/>
    <w:link w:val="a7"/>
    <w:rPr>
      <w:rFonts w:ascii="宋体" w:eastAsia="宋体" w:hAnsi="宋体" w:hint="eastAsia"/>
    </w:rPr>
  </w:style>
  <w:style w:type="paragraph" w:styleId="a9">
    <w:name w:val="Balloon Text"/>
    <w:basedOn w:val="a"/>
    <w:link w:val="aa"/>
    <w:uiPriority w:val="99"/>
    <w:semiHidden/>
    <w:unhideWhenUsed/>
    <w:rsid w:val="00B04E7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04E73"/>
    <w:rPr>
      <w:rFonts w:eastAsia="宋体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023A7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3023A7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3023A7"/>
    <w:rPr>
      <w:rFonts w:eastAsia="宋体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23A7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3023A7"/>
    <w:rPr>
      <w:rFonts w:eastAsia="宋体"/>
      <w:b/>
      <w:bCs/>
      <w:sz w:val="21"/>
      <w:szCs w:val="21"/>
    </w:rPr>
  </w:style>
  <w:style w:type="paragraph" w:styleId="af0">
    <w:name w:val="Revision"/>
    <w:hidden/>
    <w:uiPriority w:val="99"/>
    <w:semiHidden/>
    <w:rsid w:val="00285E7D"/>
    <w:rPr>
      <w:rFonts w:eastAsia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上海师范大学硕士研究生招生学科、专业简介</dc:title>
  <dc:subject/>
  <dc:creator>user</dc:creator>
  <cp:keywords/>
  <dc:description/>
  <cp:lastModifiedBy>user</cp:lastModifiedBy>
  <cp:revision>19</cp:revision>
  <dcterms:created xsi:type="dcterms:W3CDTF">2022-07-19T05:55:00Z</dcterms:created>
  <dcterms:modified xsi:type="dcterms:W3CDTF">2025-09-23T08:06:00Z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ff0f89b667f12cd8e48a74ec428310ef2fb0caeca68511a0e96a29601f4cf213</vt:lpwstr>
  </property>
</Properties>
</file>