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18D5" w14:textId="77777777" w:rsidR="00794486" w:rsidRDefault="00794486" w:rsidP="00794486">
      <w:pPr>
        <w:pStyle w:val="1"/>
        <w:rPr>
          <w:sz w:val="30"/>
          <w:szCs w:val="30"/>
        </w:rPr>
      </w:pPr>
      <w:r w:rsidRPr="00794486">
        <w:rPr>
          <w:rFonts w:hint="eastAsia"/>
          <w:sz w:val="30"/>
          <w:szCs w:val="30"/>
        </w:rPr>
        <w:t>自然地理学硕士学位点简介</w:t>
      </w:r>
      <w:r w:rsidR="00DD1F49">
        <w:rPr>
          <w:rFonts w:hint="eastAsia"/>
          <w:sz w:val="30"/>
          <w:szCs w:val="30"/>
        </w:rPr>
        <w:t>（0</w:t>
      </w:r>
      <w:r w:rsidR="00DD1F49">
        <w:rPr>
          <w:sz w:val="30"/>
          <w:szCs w:val="30"/>
        </w:rPr>
        <w:t>70501</w:t>
      </w:r>
      <w:r w:rsidR="00DD1F49">
        <w:rPr>
          <w:rFonts w:hint="eastAsia"/>
          <w:sz w:val="30"/>
          <w:szCs w:val="30"/>
        </w:rPr>
        <w:t>）</w:t>
      </w:r>
    </w:p>
    <w:p w14:paraId="0C745429" w14:textId="77777777" w:rsidR="00794486" w:rsidRPr="00794486" w:rsidRDefault="00794486" w:rsidP="00794486"/>
    <w:p w14:paraId="65CD65E2" w14:textId="1CAACABF"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kern w:val="0"/>
          <w:szCs w:val="21"/>
        </w:rPr>
        <w:t>2001年上海师范大学获批自然地理学硕士点。本学位点面向生态文明、</w:t>
      </w:r>
      <w:r w:rsidR="00742ED1" w:rsidRPr="00B2728A">
        <w:rPr>
          <w:rFonts w:ascii="宋体" w:eastAsia="宋体" w:hAnsi="宋体" w:cs="Times New Roman"/>
          <w:kern w:val="0"/>
          <w:szCs w:val="21"/>
        </w:rPr>
        <w:t>防灾减灾</w:t>
      </w:r>
      <w:r w:rsidR="00742ED1">
        <w:rPr>
          <w:rFonts w:ascii="宋体" w:eastAsia="宋体" w:hAnsi="宋体" w:cs="Times New Roman" w:hint="eastAsia"/>
          <w:kern w:val="0"/>
          <w:szCs w:val="21"/>
        </w:rPr>
        <w:t>和</w:t>
      </w:r>
      <w:r w:rsidRPr="00B2728A">
        <w:rPr>
          <w:rFonts w:ascii="宋体" w:eastAsia="宋体" w:hAnsi="宋体" w:cs="Times New Roman"/>
          <w:kern w:val="0"/>
          <w:szCs w:val="21"/>
        </w:rPr>
        <w:t>气候</w:t>
      </w:r>
      <w:r w:rsidR="00147D6E">
        <w:rPr>
          <w:rFonts w:ascii="宋体" w:eastAsia="宋体" w:hAnsi="宋体" w:cs="Times New Roman" w:hint="eastAsia"/>
          <w:kern w:val="0"/>
          <w:szCs w:val="21"/>
        </w:rPr>
        <w:t>变化</w:t>
      </w:r>
      <w:r w:rsidR="00742ED1">
        <w:rPr>
          <w:rFonts w:ascii="宋体" w:eastAsia="宋体" w:hAnsi="宋体" w:cs="Times New Roman" w:hint="eastAsia"/>
          <w:kern w:val="0"/>
          <w:szCs w:val="21"/>
        </w:rPr>
        <w:t>应对</w:t>
      </w:r>
      <w:r w:rsidRPr="00B2728A">
        <w:rPr>
          <w:rFonts w:ascii="宋体" w:eastAsia="宋体" w:hAnsi="宋体" w:cs="Times New Roman"/>
          <w:kern w:val="0"/>
          <w:szCs w:val="21"/>
        </w:rPr>
        <w:t>等方面的国家战略需求，聚焦面临气候变化关键风险的长江三角洲及沿海城市，依托自然地理学、地理信息科学、生态学和自然资源管理等多学科交叉融合，注重基础研究与应用研究相结合，更好地为长三角区域可持续发展提供科技支撑。</w:t>
      </w:r>
    </w:p>
    <w:p w14:paraId="13CA89C3" w14:textId="6B550B6B"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培养目标</w:t>
      </w:r>
      <w:r w:rsidRPr="00B2728A">
        <w:rPr>
          <w:rFonts w:ascii="宋体" w:eastAsia="宋体" w:hAnsi="宋体" w:cs="Times New Roman" w:hint="eastAsia"/>
          <w:kern w:val="0"/>
          <w:szCs w:val="21"/>
        </w:rPr>
        <w:t>】本学位点旨在培养具有扎实的自然地理和生态环境专业基础理论素养，能熟练运用传统野外调查、</w:t>
      </w:r>
      <w:r w:rsidR="00147D6E" w:rsidRPr="00B2728A">
        <w:rPr>
          <w:rFonts w:ascii="宋体" w:eastAsia="宋体" w:hAnsi="宋体" w:cs="Times New Roman" w:hint="eastAsia"/>
          <w:kern w:val="0"/>
          <w:szCs w:val="21"/>
        </w:rPr>
        <w:t xml:space="preserve"> </w:t>
      </w:r>
      <w:r w:rsidRPr="00B2728A">
        <w:rPr>
          <w:rFonts w:ascii="宋体" w:eastAsia="宋体" w:hAnsi="宋体" w:cs="Times New Roman" w:hint="eastAsia"/>
          <w:kern w:val="0"/>
          <w:szCs w:val="21"/>
        </w:rPr>
        <w:t>“</w:t>
      </w:r>
      <w:r w:rsidRPr="00B2728A">
        <w:rPr>
          <w:rFonts w:ascii="宋体" w:eastAsia="宋体" w:hAnsi="宋体" w:cs="Times New Roman"/>
          <w:kern w:val="0"/>
          <w:szCs w:val="21"/>
        </w:rPr>
        <w:t>3S”技术和地球大数据等地理学研究方法，能够适应相关领域内的科学研究、技术开发和综合应用能力的中高级专业人才。</w:t>
      </w:r>
    </w:p>
    <w:p w14:paraId="5C13BE94" w14:textId="77777777" w:rsidR="00794486"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研究方向</w:t>
      </w:r>
      <w:r w:rsidRPr="00B2728A">
        <w:rPr>
          <w:rFonts w:ascii="宋体" w:eastAsia="宋体" w:hAnsi="宋体" w:cs="Times New Roman" w:hint="eastAsia"/>
          <w:kern w:val="0"/>
          <w:szCs w:val="21"/>
        </w:rPr>
        <w:t>】现设</w:t>
      </w:r>
      <w:r w:rsidR="001E349A" w:rsidRPr="00B2728A">
        <w:rPr>
          <w:rFonts w:ascii="宋体" w:eastAsia="宋体" w:hAnsi="宋体" w:cs="Times New Roman" w:hint="eastAsia"/>
          <w:kern w:val="0"/>
          <w:szCs w:val="21"/>
        </w:rPr>
        <w:t>城市</w:t>
      </w:r>
      <w:r w:rsidR="001E349A">
        <w:rPr>
          <w:rFonts w:ascii="宋体" w:eastAsia="宋体" w:hAnsi="宋体" w:cs="Times New Roman" w:hint="eastAsia"/>
          <w:kern w:val="0"/>
          <w:szCs w:val="21"/>
        </w:rPr>
        <w:t>生态</w:t>
      </w:r>
      <w:r w:rsidR="001E349A" w:rsidRPr="00B2728A">
        <w:rPr>
          <w:rFonts w:ascii="宋体" w:eastAsia="宋体" w:hAnsi="宋体" w:cs="Times New Roman" w:hint="eastAsia"/>
          <w:kern w:val="0"/>
          <w:szCs w:val="21"/>
        </w:rPr>
        <w:t>与</w:t>
      </w:r>
      <w:r w:rsidR="001E349A">
        <w:rPr>
          <w:rFonts w:ascii="宋体" w:eastAsia="宋体" w:hAnsi="宋体" w:cs="Times New Roman" w:hint="eastAsia"/>
          <w:kern w:val="0"/>
          <w:szCs w:val="21"/>
        </w:rPr>
        <w:t>环境</w:t>
      </w:r>
      <w:r w:rsidR="001E349A" w:rsidRPr="00B2728A">
        <w:rPr>
          <w:rFonts w:ascii="宋体" w:eastAsia="宋体" w:hAnsi="宋体" w:cs="Times New Roman" w:hint="eastAsia"/>
          <w:kern w:val="0"/>
          <w:szCs w:val="21"/>
        </w:rPr>
        <w:t>过程、</w:t>
      </w:r>
      <w:r w:rsidRPr="00B2728A">
        <w:rPr>
          <w:rFonts w:ascii="宋体" w:eastAsia="宋体" w:hAnsi="宋体" w:cs="Times New Roman" w:hint="eastAsia"/>
          <w:kern w:val="0"/>
          <w:szCs w:val="21"/>
        </w:rPr>
        <w:t>环境</w:t>
      </w:r>
      <w:r w:rsidR="001E349A">
        <w:rPr>
          <w:rFonts w:ascii="宋体" w:eastAsia="宋体" w:hAnsi="宋体" w:cs="Times New Roman" w:hint="eastAsia"/>
          <w:kern w:val="0"/>
          <w:szCs w:val="21"/>
        </w:rPr>
        <w:t>演变</w:t>
      </w:r>
      <w:r w:rsidRPr="00B2728A">
        <w:rPr>
          <w:rFonts w:ascii="宋体" w:eastAsia="宋体" w:hAnsi="宋体" w:cs="Times New Roman" w:hint="eastAsia"/>
          <w:kern w:val="0"/>
          <w:szCs w:val="21"/>
        </w:rPr>
        <w:t>与自然灾害</w:t>
      </w:r>
      <w:r w:rsidR="001E349A">
        <w:rPr>
          <w:rFonts w:ascii="宋体" w:eastAsia="宋体" w:hAnsi="宋体" w:cs="Times New Roman" w:hint="eastAsia"/>
          <w:kern w:val="0"/>
          <w:szCs w:val="21"/>
        </w:rPr>
        <w:t>两</w:t>
      </w:r>
      <w:r w:rsidRPr="00B2728A">
        <w:rPr>
          <w:rFonts w:ascii="宋体" w:eastAsia="宋体" w:hAnsi="宋体" w:cs="Times New Roman" w:hint="eastAsia"/>
          <w:kern w:val="0"/>
          <w:szCs w:val="21"/>
        </w:rPr>
        <w:t>个方向，具体如下：</w:t>
      </w:r>
    </w:p>
    <w:p w14:paraId="7C830B34" w14:textId="77777777" w:rsidR="001E349A" w:rsidRPr="001E349A" w:rsidRDefault="001E349A" w:rsidP="001E349A">
      <w:pPr>
        <w:widowControl/>
        <w:spacing w:before="156" w:line="360" w:lineRule="auto"/>
        <w:ind w:firstLineChars="200" w:firstLine="420"/>
        <w:rPr>
          <w:rFonts w:ascii="宋体" w:eastAsia="宋体" w:hAnsi="宋体" w:cs="Times New Roman"/>
          <w:kern w:val="0"/>
          <w:szCs w:val="21"/>
        </w:rPr>
      </w:pPr>
      <w:r>
        <w:rPr>
          <w:rFonts w:ascii="宋体" w:eastAsia="宋体" w:hAnsi="宋体" w:cs="Times New Roman"/>
          <w:kern w:val="0"/>
          <w:szCs w:val="21"/>
        </w:rPr>
        <w:t>1</w:t>
      </w:r>
      <w:r w:rsidRPr="00B2728A">
        <w:rPr>
          <w:rFonts w:ascii="宋体" w:eastAsia="宋体" w:hAnsi="宋体" w:cs="Times New Roman"/>
          <w:kern w:val="0"/>
          <w:szCs w:val="21"/>
        </w:rPr>
        <w:t>）</w:t>
      </w:r>
      <w:r w:rsidRPr="00B2728A">
        <w:rPr>
          <w:rFonts w:ascii="宋体" w:eastAsia="宋体" w:hAnsi="宋体" w:cs="Times New Roman" w:hint="eastAsia"/>
          <w:kern w:val="0"/>
          <w:szCs w:val="21"/>
        </w:rPr>
        <w:t>城市</w:t>
      </w:r>
      <w:r>
        <w:rPr>
          <w:rFonts w:ascii="宋体" w:eastAsia="宋体" w:hAnsi="宋体" w:cs="Times New Roman" w:hint="eastAsia"/>
          <w:kern w:val="0"/>
          <w:szCs w:val="21"/>
        </w:rPr>
        <w:t>生态</w:t>
      </w:r>
      <w:r w:rsidRPr="00B2728A">
        <w:rPr>
          <w:rFonts w:ascii="宋体" w:eastAsia="宋体" w:hAnsi="宋体" w:cs="Times New Roman" w:hint="eastAsia"/>
          <w:kern w:val="0"/>
          <w:szCs w:val="21"/>
        </w:rPr>
        <w:t>与</w:t>
      </w:r>
      <w:r>
        <w:rPr>
          <w:rFonts w:ascii="宋体" w:eastAsia="宋体" w:hAnsi="宋体" w:cs="Times New Roman" w:hint="eastAsia"/>
          <w:kern w:val="0"/>
          <w:szCs w:val="21"/>
        </w:rPr>
        <w:t>环境</w:t>
      </w:r>
      <w:r w:rsidRPr="00B2728A">
        <w:rPr>
          <w:rFonts w:ascii="宋体" w:eastAsia="宋体" w:hAnsi="宋体" w:cs="Times New Roman" w:hint="eastAsia"/>
          <w:kern w:val="0"/>
          <w:szCs w:val="21"/>
        </w:rPr>
        <w:t>过程</w:t>
      </w:r>
      <w:r w:rsidRPr="00B2728A">
        <w:rPr>
          <w:rFonts w:ascii="宋体" w:eastAsia="宋体" w:hAnsi="宋体" w:cs="Times New Roman"/>
          <w:kern w:val="0"/>
          <w:szCs w:val="21"/>
        </w:rPr>
        <w:t>方向：重点开展城市土地利用/覆被变化对生态系统组成、结构和功能，尤其是碳循环过程的影响，以及生态系统服务与人类福祉关系等研究。</w:t>
      </w:r>
    </w:p>
    <w:p w14:paraId="4A51C91E" w14:textId="34FA6E97" w:rsidR="004824AC" w:rsidRDefault="001E349A" w:rsidP="004824AC">
      <w:pPr>
        <w:spacing w:line="360" w:lineRule="auto"/>
        <w:ind w:firstLineChars="200" w:firstLine="420"/>
        <w:rPr>
          <w:rFonts w:ascii="宋体" w:eastAsia="宋体" w:hAnsi="宋体" w:hint="eastAsia"/>
          <w:szCs w:val="21"/>
        </w:rPr>
      </w:pPr>
      <w:r>
        <w:rPr>
          <w:rFonts w:ascii="宋体" w:eastAsia="宋体" w:hAnsi="宋体"/>
          <w:szCs w:val="21"/>
        </w:rPr>
        <w:t>2</w:t>
      </w:r>
      <w:r w:rsidR="004824AC">
        <w:rPr>
          <w:rFonts w:ascii="宋体" w:eastAsia="宋体" w:hAnsi="宋体" w:hint="eastAsia"/>
          <w:szCs w:val="21"/>
        </w:rPr>
        <w:t>）</w:t>
      </w:r>
      <w:r w:rsidRPr="00B2728A">
        <w:rPr>
          <w:rFonts w:ascii="宋体" w:eastAsia="宋体" w:hAnsi="宋体" w:cs="Times New Roman" w:hint="eastAsia"/>
          <w:kern w:val="0"/>
          <w:szCs w:val="21"/>
        </w:rPr>
        <w:t>环境</w:t>
      </w:r>
      <w:r>
        <w:rPr>
          <w:rFonts w:ascii="宋体" w:eastAsia="宋体" w:hAnsi="宋体" w:cs="Times New Roman" w:hint="eastAsia"/>
          <w:kern w:val="0"/>
          <w:szCs w:val="21"/>
        </w:rPr>
        <w:t>演变</w:t>
      </w:r>
      <w:r w:rsidRPr="00B2728A">
        <w:rPr>
          <w:rFonts w:ascii="宋体" w:eastAsia="宋体" w:hAnsi="宋体" w:cs="Times New Roman" w:hint="eastAsia"/>
          <w:kern w:val="0"/>
          <w:szCs w:val="21"/>
        </w:rPr>
        <w:t>与自然灾害</w:t>
      </w:r>
      <w:r w:rsidR="004824AC">
        <w:rPr>
          <w:rFonts w:ascii="宋体" w:eastAsia="宋体" w:hAnsi="宋体" w:hint="eastAsia"/>
          <w:szCs w:val="21"/>
        </w:rPr>
        <w:t>方向:</w:t>
      </w:r>
      <w:r w:rsidR="00147D6E" w:rsidRPr="00147D6E">
        <w:rPr>
          <w:rFonts w:ascii="宋体" w:eastAsia="宋体" w:hAnsi="宋体" w:hint="eastAsia"/>
          <w:szCs w:val="21"/>
        </w:rPr>
        <w:t xml:space="preserve"> </w:t>
      </w:r>
      <w:r w:rsidR="00147D6E">
        <w:rPr>
          <w:rFonts w:ascii="宋体" w:eastAsia="宋体" w:hAnsi="宋体" w:hint="eastAsia"/>
          <w:szCs w:val="21"/>
        </w:rPr>
        <w:t>重点</w:t>
      </w:r>
      <w:r w:rsidR="00147D6E">
        <w:rPr>
          <w:rFonts w:ascii="宋体" w:eastAsia="宋体" w:hAnsi="宋体" w:hint="eastAsia"/>
          <w:szCs w:val="21"/>
        </w:rPr>
        <w:t>开展多灾种致灾因子、暴露度、脆弱性、土地利用变化与区域洪涝灾害风险、基于自然的解决方案和减灾措施的成本-效益等评估，</w:t>
      </w:r>
      <w:r w:rsidR="004824AC">
        <w:rPr>
          <w:rFonts w:ascii="宋体" w:eastAsia="宋体" w:hAnsi="宋体" w:hint="eastAsia"/>
          <w:szCs w:val="21"/>
        </w:rPr>
        <w:t>研究区域环境演变的过程、格局、机理、影响</w:t>
      </w:r>
      <w:r w:rsidR="00742ED1">
        <w:rPr>
          <w:rFonts w:ascii="宋体" w:eastAsia="宋体" w:hAnsi="宋体" w:hint="eastAsia"/>
          <w:szCs w:val="21"/>
        </w:rPr>
        <w:t>、风险</w:t>
      </w:r>
      <w:r w:rsidR="004824AC">
        <w:rPr>
          <w:rFonts w:ascii="宋体" w:eastAsia="宋体" w:hAnsi="宋体" w:hint="eastAsia"/>
          <w:szCs w:val="21"/>
        </w:rPr>
        <w:t>与适应，揭示</w:t>
      </w:r>
      <w:r w:rsidR="00742ED1">
        <w:rPr>
          <w:rFonts w:ascii="宋体" w:eastAsia="宋体" w:hAnsi="宋体" w:hint="eastAsia"/>
          <w:szCs w:val="21"/>
        </w:rPr>
        <w:t>气候变化和城市化背景下</w:t>
      </w:r>
      <w:r w:rsidR="004824AC">
        <w:rPr>
          <w:rFonts w:ascii="宋体" w:eastAsia="宋体" w:hAnsi="宋体" w:hint="eastAsia"/>
          <w:szCs w:val="21"/>
        </w:rPr>
        <w:t>海岸带与沿海城市自然灾害的致灾机理、时空规律与适应机制</w:t>
      </w:r>
      <w:r w:rsidR="00147D6E">
        <w:rPr>
          <w:rFonts w:ascii="宋体" w:eastAsia="宋体" w:hAnsi="宋体" w:hint="eastAsia"/>
          <w:szCs w:val="21"/>
        </w:rPr>
        <w:t>。</w:t>
      </w:r>
    </w:p>
    <w:p w14:paraId="3E9D6E39" w14:textId="62342D1A"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主要成果</w:t>
      </w:r>
      <w:r w:rsidRPr="00B2728A">
        <w:rPr>
          <w:rFonts w:ascii="宋体" w:eastAsia="宋体" w:hAnsi="宋体" w:cs="Times New Roman" w:hint="eastAsia"/>
          <w:kern w:val="0"/>
          <w:szCs w:val="21"/>
        </w:rPr>
        <w:t>】近年来学位点教师先后主持科技部十三五重点研发计划</w:t>
      </w:r>
      <w:r w:rsidR="00742ED1">
        <w:rPr>
          <w:rFonts w:ascii="宋体" w:eastAsia="宋体" w:hAnsi="宋体" w:cs="Times New Roman" w:hint="eastAsia"/>
          <w:kern w:val="0"/>
          <w:szCs w:val="21"/>
        </w:rPr>
        <w:t>课题</w:t>
      </w:r>
      <w:r w:rsidRPr="00B2728A">
        <w:rPr>
          <w:rFonts w:ascii="宋体" w:eastAsia="宋体" w:hAnsi="宋体" w:cs="Times New Roman" w:hint="eastAsia"/>
          <w:kern w:val="0"/>
          <w:szCs w:val="21"/>
        </w:rPr>
        <w:t>、国家自然科学基金重点项目、国家社科基金重大项目、中科院</w:t>
      </w:r>
      <w:r w:rsidRPr="00B2728A">
        <w:rPr>
          <w:rFonts w:ascii="宋体" w:eastAsia="宋体" w:hAnsi="宋体" w:cs="Times New Roman"/>
          <w:kern w:val="0"/>
          <w:szCs w:val="21"/>
        </w:rPr>
        <w:t>A类战略性先导科技专项等，以及应急管理部和上海市科委等省部级科研项目。研发了海陆气耦合的复合洪水一体化数值模拟系统，发展气候变化情景下沿海城市洪涝灾害风险评估、适应与决策方法，开发国家与省级灾情观测系统，提出灾情信息管理与应用的解决方案，承担上海市第一次全国自然灾害综合风险普查的技术统筹；开展长三角城市群生态安全保障关键技术研究与集成示范，长江经济带发展中的生态安全与环境健康风险管理及防控</w:t>
      </w:r>
      <w:r w:rsidRPr="00B2728A">
        <w:rPr>
          <w:rFonts w:ascii="宋体" w:eastAsia="宋体" w:hAnsi="宋体" w:cs="Times New Roman" w:hint="eastAsia"/>
          <w:kern w:val="0"/>
          <w:szCs w:val="21"/>
        </w:rPr>
        <w:t>体系研究，遥感产品和网络大数据支持下的中国城市群可持续性评价，取得一系列具有较高学术水准的科研成果，产生了广泛的国内外影响。学位点依托上海长三角城市湿地生态系统国家野外科学观测研究站、</w:t>
      </w:r>
      <w:r w:rsidR="00742ED1">
        <w:rPr>
          <w:rFonts w:ascii="宋体" w:eastAsia="宋体" w:hAnsi="宋体" w:cs="Times New Roman" w:hint="eastAsia"/>
          <w:kern w:val="0"/>
          <w:szCs w:val="21"/>
        </w:rPr>
        <w:t>上海市应急管理局韧性城市综合风险防控重点实验室、</w:t>
      </w:r>
      <w:r w:rsidRPr="00B2728A">
        <w:rPr>
          <w:rFonts w:ascii="宋体" w:eastAsia="宋体" w:hAnsi="宋体" w:cs="Times New Roman" w:hint="eastAsia"/>
          <w:kern w:val="0"/>
          <w:szCs w:val="21"/>
        </w:rPr>
        <w:t>上海师范大学</w:t>
      </w:r>
      <w:r w:rsidRPr="00B2728A">
        <w:rPr>
          <w:rFonts w:ascii="宋体" w:eastAsia="宋体" w:hAnsi="宋体" w:cs="Times New Roman"/>
          <w:kern w:val="0"/>
          <w:szCs w:val="21"/>
        </w:rPr>
        <w:t>GRIP-上海灾害风险评估与管理研究中心、长三角生态研究院、城市生态与环境过程校级重点实验室等，并与美国塞勒姆州立大学等建立密切合作关系联合培养自然地理学硕士研究生。</w:t>
      </w:r>
    </w:p>
    <w:p w14:paraId="389A50E2" w14:textId="743C8254"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lastRenderedPageBreak/>
        <w:t>【</w:t>
      </w:r>
      <w:r w:rsidRPr="00BA38BB">
        <w:rPr>
          <w:rFonts w:ascii="宋体" w:eastAsia="宋体" w:hAnsi="宋体" w:cs="Times New Roman" w:hint="eastAsia"/>
          <w:b/>
          <w:kern w:val="0"/>
          <w:szCs w:val="21"/>
        </w:rPr>
        <w:t>专业课程</w:t>
      </w:r>
      <w:r w:rsidRPr="00B2728A">
        <w:rPr>
          <w:rFonts w:ascii="宋体" w:eastAsia="宋体" w:hAnsi="宋体" w:cs="Times New Roman" w:hint="eastAsia"/>
          <w:kern w:val="0"/>
          <w:szCs w:val="21"/>
        </w:rPr>
        <w:t>】主要开设的课程有地理学思想史，城市生态学，景观与区域生态学，气候变化与城市环境，自然灾害风险分析与</w:t>
      </w:r>
      <w:r w:rsidR="00742ED1">
        <w:rPr>
          <w:rFonts w:ascii="宋体" w:eastAsia="宋体" w:hAnsi="宋体" w:cs="Times New Roman" w:hint="eastAsia"/>
          <w:kern w:val="0"/>
          <w:szCs w:val="21"/>
        </w:rPr>
        <w:t>管理</w:t>
      </w:r>
      <w:r w:rsidRPr="00B2728A">
        <w:rPr>
          <w:rFonts w:ascii="宋体" w:eastAsia="宋体" w:hAnsi="宋体" w:cs="Times New Roman" w:hint="eastAsia"/>
          <w:kern w:val="0"/>
          <w:szCs w:val="21"/>
        </w:rPr>
        <w:t>，城市地理学，城市遥感，资源环境遥感，城市信息系统开发与设计，</w:t>
      </w:r>
      <w:r w:rsidRPr="00B2728A">
        <w:rPr>
          <w:rFonts w:ascii="宋体" w:eastAsia="宋体" w:hAnsi="宋体" w:cs="Times New Roman"/>
          <w:kern w:val="0"/>
          <w:szCs w:val="21"/>
        </w:rPr>
        <w:t>GIS二次开发，空间分析应用建模，国土空间规划，学术讲座与文献研讨、学术沙龙和专业外语等。</w:t>
      </w:r>
    </w:p>
    <w:p w14:paraId="131DAF38" w14:textId="26C00049" w:rsidR="008D735E"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就业方向</w:t>
      </w:r>
      <w:r w:rsidRPr="00B2728A">
        <w:rPr>
          <w:rFonts w:ascii="宋体" w:eastAsia="宋体" w:hAnsi="宋体" w:cs="Times New Roman" w:hint="eastAsia"/>
          <w:kern w:val="0"/>
          <w:szCs w:val="21"/>
        </w:rPr>
        <w:t>】部分毕业生进入相关高校和研究机构深造，部分学生进入</w:t>
      </w:r>
      <w:r w:rsidR="00C97D50">
        <w:rPr>
          <w:rFonts w:ascii="宋体" w:eastAsia="宋体" w:hAnsi="宋体" w:cs="Times New Roman" w:hint="eastAsia"/>
          <w:kern w:val="0"/>
          <w:szCs w:val="21"/>
        </w:rPr>
        <w:t>国土</w:t>
      </w:r>
      <w:r w:rsidRPr="00B2728A">
        <w:rPr>
          <w:rFonts w:ascii="宋体" w:eastAsia="宋体" w:hAnsi="宋体" w:cs="Times New Roman" w:hint="eastAsia"/>
          <w:kern w:val="0"/>
          <w:szCs w:val="21"/>
        </w:rPr>
        <w:t>资源、环境保护</w:t>
      </w:r>
      <w:r w:rsidR="00742ED1">
        <w:rPr>
          <w:rFonts w:ascii="宋体" w:eastAsia="宋体" w:hAnsi="宋体" w:cs="Times New Roman" w:hint="eastAsia"/>
          <w:kern w:val="0"/>
          <w:szCs w:val="21"/>
        </w:rPr>
        <w:t>、</w:t>
      </w:r>
      <w:r w:rsidR="00C97D50">
        <w:rPr>
          <w:rFonts w:ascii="宋体" w:eastAsia="宋体" w:hAnsi="宋体" w:cs="Times New Roman" w:hint="eastAsia"/>
          <w:kern w:val="0"/>
          <w:szCs w:val="21"/>
        </w:rPr>
        <w:t>水文</w:t>
      </w:r>
      <w:r w:rsidR="00742ED1">
        <w:rPr>
          <w:rFonts w:ascii="宋体" w:eastAsia="宋体" w:hAnsi="宋体" w:cs="Times New Roman" w:hint="eastAsia"/>
          <w:kern w:val="0"/>
          <w:szCs w:val="21"/>
        </w:rPr>
        <w:t>气象</w:t>
      </w:r>
      <w:r w:rsidRPr="00B2728A">
        <w:rPr>
          <w:rFonts w:ascii="宋体" w:eastAsia="宋体" w:hAnsi="宋体" w:cs="Times New Roman" w:hint="eastAsia"/>
          <w:kern w:val="0"/>
          <w:szCs w:val="21"/>
        </w:rPr>
        <w:t>和应急管理等领域中的咨询行业、政府管理部门等工作，也有部分进入中学教育界，逐步成为各行各业的骨干人才，受到社会各界的好评和欢迎。</w:t>
      </w:r>
    </w:p>
    <w:p w14:paraId="74D7A4E6" w14:textId="77777777" w:rsidR="001B7901" w:rsidRPr="001B7901" w:rsidRDefault="001B7901" w:rsidP="001B7901">
      <w:pPr>
        <w:spacing w:line="360" w:lineRule="auto"/>
        <w:ind w:firstLineChars="200" w:firstLine="420"/>
        <w:rPr>
          <w:rFonts w:ascii="Times New Roman" w:eastAsia="宋体" w:hAnsi="Times New Roman"/>
        </w:rPr>
      </w:pPr>
      <w:r>
        <w:rPr>
          <w:rFonts w:ascii="Times New Roman" w:eastAsia="宋体" w:hAnsi="Times New Roman" w:hint="eastAsia"/>
        </w:rPr>
        <w:t>【</w:t>
      </w:r>
      <w:r w:rsidRPr="00BA38BB">
        <w:rPr>
          <w:rFonts w:ascii="Times New Roman" w:eastAsia="宋体" w:hAnsi="Times New Roman" w:hint="eastAsia"/>
          <w:b/>
        </w:rPr>
        <w:t>学位点负责人</w:t>
      </w:r>
      <w:r>
        <w:rPr>
          <w:rFonts w:ascii="Times New Roman" w:eastAsia="宋体" w:hAnsi="Times New Roman" w:hint="eastAsia"/>
        </w:rPr>
        <w:t>】温家洪教授</w:t>
      </w:r>
    </w:p>
    <w:p w14:paraId="0FDDF62E" w14:textId="77777777" w:rsidR="001B7901" w:rsidRPr="001B7901" w:rsidRDefault="001B7901" w:rsidP="00794486">
      <w:pPr>
        <w:widowControl/>
        <w:spacing w:before="156" w:line="360" w:lineRule="auto"/>
        <w:ind w:firstLineChars="200" w:firstLine="420"/>
        <w:rPr>
          <w:rFonts w:ascii="宋体" w:eastAsia="宋体" w:hAnsi="宋体" w:cs="Times New Roman"/>
          <w:kern w:val="0"/>
          <w:szCs w:val="21"/>
        </w:rPr>
      </w:pPr>
    </w:p>
    <w:sectPr w:rsidR="001B7901" w:rsidRPr="001B79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1776" w14:textId="77777777" w:rsidR="00C23BB9" w:rsidRDefault="00C23BB9" w:rsidP="00147D6E">
      <w:r>
        <w:separator/>
      </w:r>
    </w:p>
  </w:endnote>
  <w:endnote w:type="continuationSeparator" w:id="0">
    <w:p w14:paraId="15414100" w14:textId="77777777" w:rsidR="00C23BB9" w:rsidRDefault="00C23BB9" w:rsidP="001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528B3" w14:textId="77777777" w:rsidR="00C23BB9" w:rsidRDefault="00C23BB9" w:rsidP="00147D6E">
      <w:r>
        <w:separator/>
      </w:r>
    </w:p>
  </w:footnote>
  <w:footnote w:type="continuationSeparator" w:id="0">
    <w:p w14:paraId="5C2D71BB" w14:textId="77777777" w:rsidR="00C23BB9" w:rsidRDefault="00C23BB9" w:rsidP="00147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486"/>
    <w:rsid w:val="00064E18"/>
    <w:rsid w:val="00147D6E"/>
    <w:rsid w:val="001B7901"/>
    <w:rsid w:val="001E349A"/>
    <w:rsid w:val="004824AC"/>
    <w:rsid w:val="00742ED1"/>
    <w:rsid w:val="00794486"/>
    <w:rsid w:val="007950A7"/>
    <w:rsid w:val="008D735E"/>
    <w:rsid w:val="00B2728A"/>
    <w:rsid w:val="00BA38BB"/>
    <w:rsid w:val="00C23BB9"/>
    <w:rsid w:val="00C97D50"/>
    <w:rsid w:val="00D4742B"/>
    <w:rsid w:val="00DD1F49"/>
    <w:rsid w:val="00FF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3C18E"/>
  <w15:chartTrackingRefBased/>
  <w15:docId w15:val="{3FD4A5FD-D11A-43A8-ABA6-BFEED6AF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94486"/>
    <w:pPr>
      <w:widowControl/>
      <w:spacing w:before="156" w:line="400" w:lineRule="atLeast"/>
      <w:jc w:val="center"/>
      <w:outlineLvl w:val="0"/>
    </w:pPr>
    <w:rPr>
      <w:rFonts w:ascii="微软雅黑" w:eastAsia="微软雅黑" w:hAnsi="微软雅黑" w:cs="宋体"/>
      <w:b/>
      <w:kern w:val="0"/>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94486"/>
    <w:rPr>
      <w:rFonts w:ascii="微软雅黑" w:eastAsia="微软雅黑" w:hAnsi="微软雅黑" w:cs="宋体"/>
      <w:b/>
      <w:kern w:val="0"/>
      <w:sz w:val="32"/>
      <w:szCs w:val="24"/>
    </w:rPr>
  </w:style>
  <w:style w:type="paragraph" w:styleId="a3">
    <w:name w:val="header"/>
    <w:basedOn w:val="a"/>
    <w:link w:val="a4"/>
    <w:uiPriority w:val="99"/>
    <w:unhideWhenUsed/>
    <w:rsid w:val="00147D6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47D6E"/>
    <w:rPr>
      <w:sz w:val="18"/>
      <w:szCs w:val="18"/>
    </w:rPr>
  </w:style>
  <w:style w:type="paragraph" w:styleId="a5">
    <w:name w:val="footer"/>
    <w:basedOn w:val="a"/>
    <w:link w:val="a6"/>
    <w:uiPriority w:val="99"/>
    <w:unhideWhenUsed/>
    <w:rsid w:val="00147D6E"/>
    <w:pPr>
      <w:tabs>
        <w:tab w:val="center" w:pos="4153"/>
        <w:tab w:val="right" w:pos="8306"/>
      </w:tabs>
      <w:snapToGrid w:val="0"/>
      <w:jc w:val="left"/>
    </w:pPr>
    <w:rPr>
      <w:sz w:val="18"/>
      <w:szCs w:val="18"/>
    </w:rPr>
  </w:style>
  <w:style w:type="character" w:customStyle="1" w:styleId="a6">
    <w:name w:val="页脚 字符"/>
    <w:basedOn w:val="a0"/>
    <w:link w:val="a5"/>
    <w:uiPriority w:val="99"/>
    <w:rsid w:val="00147D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061522">
      <w:bodyDiv w:val="1"/>
      <w:marLeft w:val="0"/>
      <w:marRight w:val="0"/>
      <w:marTop w:val="0"/>
      <w:marBottom w:val="0"/>
      <w:divBdr>
        <w:top w:val="none" w:sz="0" w:space="0" w:color="auto"/>
        <w:left w:val="none" w:sz="0" w:space="0" w:color="auto"/>
        <w:bottom w:val="none" w:sz="0" w:space="0" w:color="auto"/>
        <w:right w:val="none" w:sz="0" w:space="0" w:color="auto"/>
      </w:divBdr>
    </w:div>
    <w:div w:id="1839811683">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tristarjing</dc:creator>
  <cp:keywords/>
  <dc:description/>
  <cp:lastModifiedBy>jhwen</cp:lastModifiedBy>
  <cp:revision>12</cp:revision>
  <dcterms:created xsi:type="dcterms:W3CDTF">2022-04-10T15:22:00Z</dcterms:created>
  <dcterms:modified xsi:type="dcterms:W3CDTF">2025-06-27T07:44:00Z</dcterms:modified>
</cp:coreProperties>
</file>